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EVIDENCIAS SESIÓN 3 - GMAIL Y CALENDAR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Captura de pantalla donde se muestre el tema principal del correo modificado.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Captura de pantalla donde se muestre una firma personalizada al final del correo.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Captura de pantalla donde se muestre la creación de una respuesta automática durante el periodo vacacional navideño.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Captura de pantalla donde se muestre la creación de varias etiquetas personalizadas.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Captura de pantalla donde aparezcan varias tareas (Task) creadas en el panel lateral derecho.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6. Tres capturas de pantalla donde aparezcan: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a. Creación de varias etiquetas personalizadas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b. Creación de un recordatorio, en modo casilla, relacionada con una etiqueta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c. Creación de una nota, con imagen insertada, relacionada con una etiqueta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