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68" w:rsidRDefault="006E33E4">
      <w:r>
        <w:t>El siguiente texto aparece como  comentario debajo de la lectura titulada “¿Qué es un blog educativo?</w:t>
      </w:r>
    </w:p>
    <w:p w:rsidR="006E33E4" w:rsidRDefault="006E33E4"/>
    <w:p w:rsidR="006E33E4" w:rsidRDefault="006E33E4">
      <w:r>
        <w:t>¿Qué es un blog educativo?</w:t>
      </w:r>
      <w:r>
        <w:br/>
        <w:t>Un buen texto sobre los orígenes y contenidos que se publican habitualmente en blogs. Un buen comienzo para empezar a trabajar con este recurso que tanto juego puede dar en el aula, tanto para hacer partícipe al alumnado de contenidos relacionados con la materia a través del propio blog, como para que se pueda realizar investigaciones de diversas temáticas que pueden ser trabajadas en el aula en muchas materias y dando múltiples enfoques, en función del alumnado al que se dirija la actividad.</w:t>
      </w:r>
      <w:bookmarkStart w:id="0" w:name="_GoBack"/>
      <w:bookmarkEnd w:id="0"/>
    </w:p>
    <w:sectPr w:rsidR="006E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E4"/>
    <w:rsid w:val="006E33E4"/>
    <w:rsid w:val="007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2017-05-26T07:51:00Z</dcterms:created>
  <dcterms:modified xsi:type="dcterms:W3CDTF">2017-05-26T07:53:00Z</dcterms:modified>
</cp:coreProperties>
</file>