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1A" w:rsidRDefault="00931E1A" w:rsidP="00931E1A">
      <w:r>
        <w:rPr>
          <w:rFonts w:ascii="Times New Roman" w:hAnsi="Times New Roman" w:cs="Times New Roman"/>
          <w:b/>
          <w:sz w:val="16"/>
          <w:szCs w:val="16"/>
          <w:lang w:val="es-ES"/>
        </w:rPr>
        <w:t xml:space="preserve">                                                                                                     IDENTIFICACIÓN</w:t>
      </w:r>
    </w:p>
    <w:tbl>
      <w:tblPr>
        <w:tblStyle w:val="Tablaconcuadrcula"/>
        <w:tblW w:w="11000" w:type="dxa"/>
        <w:tblInd w:w="-5" w:type="dxa"/>
        <w:tblCellMar>
          <w:left w:w="103" w:type="dxa"/>
        </w:tblCellMar>
        <w:tblLook w:val="04A0"/>
      </w:tblPr>
      <w:tblGrid>
        <w:gridCol w:w="2462"/>
        <w:gridCol w:w="8538"/>
      </w:tblGrid>
      <w:tr w:rsidR="00931E1A" w:rsidTr="00F47AD2">
        <w:trPr>
          <w:trHeight w:val="242"/>
        </w:trPr>
        <w:tc>
          <w:tcPr>
            <w:tcW w:w="2462" w:type="dxa"/>
            <w:shd w:val="clear" w:color="auto" w:fill="auto"/>
            <w:tcMar>
              <w:left w:w="103" w:type="dxa"/>
            </w:tcMar>
          </w:tcPr>
          <w:p w:rsidR="00931E1A" w:rsidRDefault="00931E1A" w:rsidP="00543CE0">
            <w:r>
              <w:rPr>
                <w:rFonts w:ascii="Times New Roman" w:hAnsi="Times New Roman" w:cs="Times New Roman"/>
                <w:b/>
                <w:sz w:val="16"/>
                <w:szCs w:val="16"/>
                <w:lang w:val="es-ES"/>
              </w:rPr>
              <w:t>TÍTULO</w:t>
            </w:r>
          </w:p>
        </w:tc>
        <w:tc>
          <w:tcPr>
            <w:tcW w:w="8538" w:type="dxa"/>
            <w:shd w:val="clear" w:color="auto" w:fill="auto"/>
            <w:tcMar>
              <w:left w:w="103" w:type="dxa"/>
            </w:tcMar>
          </w:tcPr>
          <w:p w:rsidR="00931E1A" w:rsidRDefault="002B199A" w:rsidP="00543CE0">
            <w:r>
              <w:rPr>
                <w:rFonts w:ascii="Times New Roman" w:hAnsi="Times New Roman" w:cs="Times New Roman"/>
                <w:b/>
                <w:sz w:val="16"/>
                <w:szCs w:val="16"/>
                <w:lang w:val="es-ES"/>
              </w:rPr>
              <w:t>LA  LIEBRE</w:t>
            </w:r>
          </w:p>
        </w:tc>
      </w:tr>
      <w:tr w:rsidR="00931E1A" w:rsidRPr="00504DB7" w:rsidTr="00F47AD2">
        <w:trPr>
          <w:trHeight w:val="242"/>
        </w:trPr>
        <w:tc>
          <w:tcPr>
            <w:tcW w:w="2462" w:type="dxa"/>
            <w:shd w:val="clear" w:color="auto" w:fill="auto"/>
            <w:tcMar>
              <w:left w:w="103" w:type="dxa"/>
            </w:tcMar>
          </w:tcPr>
          <w:p w:rsidR="00931E1A" w:rsidRDefault="00931E1A" w:rsidP="00543CE0">
            <w:r>
              <w:rPr>
                <w:rFonts w:ascii="Times New Roman" w:hAnsi="Times New Roman" w:cs="Times New Roman"/>
                <w:b/>
                <w:sz w:val="16"/>
                <w:szCs w:val="16"/>
                <w:lang w:val="es-ES"/>
              </w:rPr>
              <w:t>CICLO-NIVEL</w:t>
            </w:r>
          </w:p>
        </w:tc>
        <w:tc>
          <w:tcPr>
            <w:tcW w:w="8538" w:type="dxa"/>
            <w:shd w:val="clear" w:color="auto" w:fill="auto"/>
            <w:tcMar>
              <w:left w:w="103" w:type="dxa"/>
            </w:tcMar>
          </w:tcPr>
          <w:p w:rsidR="00931E1A" w:rsidRPr="00E41634" w:rsidRDefault="00931E1A" w:rsidP="00543CE0">
            <w:pPr>
              <w:rPr>
                <w:lang w:val="es-ES_tradnl"/>
              </w:rPr>
            </w:pPr>
            <w:r>
              <w:rPr>
                <w:rFonts w:ascii="Times New Roman" w:hAnsi="Times New Roman" w:cs="Times New Roman"/>
                <w:b/>
                <w:sz w:val="16"/>
                <w:szCs w:val="16"/>
                <w:lang w:val="es-ES"/>
              </w:rPr>
              <w:t>3ER CICLO- 6º EDUCACIÓN PRIMARIA</w:t>
            </w:r>
          </w:p>
        </w:tc>
      </w:tr>
      <w:tr w:rsidR="00931E1A" w:rsidTr="00F47AD2">
        <w:trPr>
          <w:trHeight w:val="256"/>
        </w:trPr>
        <w:tc>
          <w:tcPr>
            <w:tcW w:w="2462" w:type="dxa"/>
            <w:shd w:val="clear" w:color="auto" w:fill="auto"/>
            <w:tcMar>
              <w:left w:w="103" w:type="dxa"/>
            </w:tcMar>
          </w:tcPr>
          <w:p w:rsidR="00931E1A" w:rsidRDefault="00931E1A" w:rsidP="00543CE0">
            <w:r>
              <w:rPr>
                <w:rFonts w:ascii="Times New Roman" w:hAnsi="Times New Roman" w:cs="Times New Roman"/>
                <w:b/>
                <w:sz w:val="16"/>
                <w:szCs w:val="16"/>
                <w:lang w:val="es-ES"/>
              </w:rPr>
              <w:t>ÁREA-ÁREAS IMPLICADAS</w:t>
            </w:r>
          </w:p>
        </w:tc>
        <w:tc>
          <w:tcPr>
            <w:tcW w:w="8538" w:type="dxa"/>
            <w:shd w:val="clear" w:color="auto" w:fill="auto"/>
            <w:tcMar>
              <w:left w:w="103" w:type="dxa"/>
            </w:tcMar>
          </w:tcPr>
          <w:p w:rsidR="00931E1A" w:rsidRPr="00931E1A" w:rsidRDefault="00931E1A" w:rsidP="00543CE0">
            <w:pPr>
              <w:rPr>
                <w:lang w:val="es-ES_tradnl"/>
              </w:rPr>
            </w:pPr>
            <w:r>
              <w:rPr>
                <w:rFonts w:ascii="Times New Roman" w:hAnsi="Times New Roman" w:cs="Times New Roman"/>
                <w:b/>
                <w:sz w:val="16"/>
                <w:szCs w:val="16"/>
                <w:lang w:val="es-ES"/>
              </w:rPr>
              <w:t>CIENCIAS SOCIALES – CIENCIAS NATURALES – MATEMÁTICAS – LENGUA Y LITERATURA</w:t>
            </w:r>
          </w:p>
        </w:tc>
      </w:tr>
      <w:tr w:rsidR="00931E1A" w:rsidTr="00F47AD2">
        <w:trPr>
          <w:trHeight w:val="242"/>
        </w:trPr>
        <w:tc>
          <w:tcPr>
            <w:tcW w:w="2462" w:type="dxa"/>
            <w:shd w:val="clear" w:color="auto" w:fill="auto"/>
            <w:tcMar>
              <w:left w:w="103" w:type="dxa"/>
            </w:tcMar>
          </w:tcPr>
          <w:p w:rsidR="00931E1A" w:rsidRDefault="00931E1A" w:rsidP="00543CE0">
            <w:r>
              <w:rPr>
                <w:rFonts w:ascii="Times New Roman" w:hAnsi="Times New Roman" w:cs="Times New Roman"/>
                <w:b/>
                <w:sz w:val="16"/>
                <w:szCs w:val="16"/>
                <w:lang w:val="es-ES"/>
              </w:rPr>
              <w:t xml:space="preserve">JUSTIFICACIÓN </w:t>
            </w:r>
          </w:p>
        </w:tc>
        <w:tc>
          <w:tcPr>
            <w:tcW w:w="8538" w:type="dxa"/>
            <w:shd w:val="clear" w:color="auto" w:fill="auto"/>
            <w:tcMar>
              <w:left w:w="103" w:type="dxa"/>
            </w:tcMar>
          </w:tcPr>
          <w:p w:rsidR="00931E1A" w:rsidRDefault="00931E1A" w:rsidP="00543CE0">
            <w:pPr>
              <w:rPr>
                <w:rFonts w:ascii="Times New Roman" w:hAnsi="Times New Roman" w:cs="Times New Roman"/>
                <w:b/>
                <w:sz w:val="16"/>
                <w:szCs w:val="16"/>
                <w:lang w:val="es-ES"/>
              </w:rPr>
            </w:pPr>
          </w:p>
        </w:tc>
      </w:tr>
    </w:tbl>
    <w:p w:rsidR="00931E1A" w:rsidRDefault="00931E1A" w:rsidP="00931E1A">
      <w:pPr>
        <w:rPr>
          <w:rFonts w:ascii="Times New Roman" w:hAnsi="Times New Roman" w:cs="Times New Roman"/>
          <w:b/>
          <w:sz w:val="16"/>
          <w:szCs w:val="16"/>
          <w:lang w:val="es-ES"/>
        </w:rPr>
      </w:pPr>
    </w:p>
    <w:tbl>
      <w:tblPr>
        <w:tblStyle w:val="Tablaconcuadrcula"/>
        <w:tblW w:w="11023" w:type="dxa"/>
        <w:tblLook w:val="04A0"/>
      </w:tblPr>
      <w:tblGrid>
        <w:gridCol w:w="4077"/>
        <w:gridCol w:w="3544"/>
        <w:gridCol w:w="3402"/>
      </w:tblGrid>
      <w:tr w:rsidR="00F47AD2" w:rsidTr="00F47AD2">
        <w:tc>
          <w:tcPr>
            <w:tcW w:w="4077" w:type="dxa"/>
          </w:tcPr>
          <w:p w:rsidR="00F47AD2" w:rsidRPr="00F47AD2" w:rsidRDefault="00F47AD2">
            <w:pPr>
              <w:rPr>
                <w:rFonts w:ascii="Times New Roman" w:hAnsi="Times New Roman" w:cs="Times New Roman"/>
                <w:b/>
                <w:sz w:val="16"/>
                <w:szCs w:val="16"/>
              </w:rPr>
            </w:pPr>
            <w:r>
              <w:rPr>
                <w:rFonts w:ascii="Times New Roman" w:hAnsi="Times New Roman" w:cs="Times New Roman"/>
                <w:sz w:val="16"/>
                <w:szCs w:val="16"/>
              </w:rPr>
              <w:t xml:space="preserve">       </w:t>
            </w:r>
            <w:r w:rsidRPr="00F47AD2">
              <w:rPr>
                <w:rFonts w:ascii="Times New Roman" w:hAnsi="Times New Roman" w:cs="Times New Roman"/>
                <w:b/>
                <w:sz w:val="16"/>
                <w:szCs w:val="16"/>
              </w:rPr>
              <w:t>CRITERIOS DE EVALUACIÓN</w:t>
            </w:r>
          </w:p>
        </w:tc>
        <w:tc>
          <w:tcPr>
            <w:tcW w:w="3544" w:type="dxa"/>
          </w:tcPr>
          <w:p w:rsidR="00F47AD2" w:rsidRPr="00F47AD2" w:rsidRDefault="00F47AD2">
            <w:pPr>
              <w:rPr>
                <w:rFonts w:ascii="Times New Roman" w:hAnsi="Times New Roman" w:cs="Times New Roman"/>
                <w:b/>
                <w:sz w:val="16"/>
                <w:szCs w:val="16"/>
              </w:rPr>
            </w:pPr>
            <w:r>
              <w:rPr>
                <w:rFonts w:ascii="Times New Roman" w:hAnsi="Times New Roman" w:cs="Times New Roman"/>
                <w:b/>
                <w:sz w:val="16"/>
                <w:szCs w:val="16"/>
              </w:rPr>
              <w:t xml:space="preserve">       </w:t>
            </w:r>
            <w:r w:rsidRPr="00F47AD2">
              <w:rPr>
                <w:rFonts w:ascii="Times New Roman" w:hAnsi="Times New Roman" w:cs="Times New Roman"/>
                <w:b/>
                <w:sz w:val="16"/>
                <w:szCs w:val="16"/>
              </w:rPr>
              <w:t>INDICADORES /COMPETENCIAS</w:t>
            </w:r>
          </w:p>
        </w:tc>
        <w:tc>
          <w:tcPr>
            <w:tcW w:w="3402" w:type="dxa"/>
          </w:tcPr>
          <w:p w:rsidR="00F47AD2" w:rsidRPr="00F47AD2" w:rsidRDefault="00F47AD2">
            <w:pPr>
              <w:rPr>
                <w:rFonts w:ascii="Times New Roman" w:hAnsi="Times New Roman" w:cs="Times New Roman"/>
                <w:sz w:val="16"/>
                <w:szCs w:val="16"/>
              </w:rPr>
            </w:pPr>
            <w:r w:rsidRPr="00F47AD2">
              <w:rPr>
                <w:rFonts w:ascii="Times New Roman" w:hAnsi="Times New Roman" w:cs="Times New Roman"/>
                <w:sz w:val="16"/>
                <w:szCs w:val="16"/>
              </w:rPr>
              <w:t xml:space="preserve">                      CONTENIDOS</w:t>
            </w:r>
          </w:p>
        </w:tc>
      </w:tr>
      <w:tr w:rsidR="00F47AD2" w:rsidTr="00F47AD2">
        <w:tc>
          <w:tcPr>
            <w:tcW w:w="4077" w:type="dxa"/>
          </w:tcPr>
          <w:p w:rsidR="00F47AD2" w:rsidRPr="00F47AD2" w:rsidRDefault="00F47AD2" w:rsidP="00F47AD2">
            <w:pPr>
              <w:jc w:val="both"/>
              <w:rPr>
                <w:rFonts w:ascii="Times New Roman" w:hAnsi="Times New Roman" w:cs="Times New Roman"/>
                <w:sz w:val="16"/>
                <w:szCs w:val="16"/>
                <w:lang w:val="es-ES_tradnl"/>
              </w:rPr>
            </w:pPr>
            <w:r w:rsidRPr="00F47AD2">
              <w:rPr>
                <w:rFonts w:ascii="Times New Roman" w:hAnsi="Times New Roman" w:cs="Times New Roman"/>
                <w:b/>
                <w:sz w:val="16"/>
                <w:szCs w:val="16"/>
                <w:lang w:val="es-ES_tradnl"/>
              </w:rPr>
              <w:t>CE 3.9.</w:t>
            </w:r>
            <w:r w:rsidRPr="00F47AD2">
              <w:rPr>
                <w:rFonts w:ascii="Times New Roman" w:hAnsi="Times New Roman" w:cs="Times New Roman"/>
                <w:sz w:val="16"/>
                <w:szCs w:val="16"/>
                <w:lang w:val="es-ES_tradnl"/>
              </w:rPr>
              <w:t xml:space="preserve"> Explicar las diferencias entre materias primas y los productos elaborados, identificando las actividades que se realizan para obtenerlos así como las actividades que pertenecen a cada uno de los sectores económicos, describiendo las características de estos y reconociendo las principales actividades económicas de España y Europa.</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C.E.3.3.</w:t>
            </w:r>
            <w:r w:rsidRPr="00CD1FAA">
              <w:rPr>
                <w:rFonts w:ascii="Times New Roman" w:eastAsia="Times New Roman" w:hAnsi="Times New Roman" w:cs="Times New Roman"/>
                <w:sz w:val="16"/>
                <w:szCs w:val="16"/>
                <w:lang w:val="es-ES_tradnl"/>
              </w:rPr>
              <w:t xml:space="preserve">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C.E.3.4</w:t>
            </w:r>
            <w:r w:rsidRPr="00CD1FAA">
              <w:rPr>
                <w:rFonts w:ascii="Times New Roman" w:eastAsia="Times New Roman" w:hAnsi="Times New Roman" w:cs="Times New Roman"/>
                <w:sz w:val="16"/>
                <w:szCs w:val="16"/>
                <w:lang w:val="es-ES_tradnl"/>
              </w:rPr>
              <w:t>.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 de estos actos.</w:t>
            </w:r>
          </w:p>
          <w:p w:rsidR="0030465F" w:rsidRPr="001C365A" w:rsidRDefault="0030465F" w:rsidP="0030465F">
            <w:pPr>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C.E.3.12</w:t>
            </w:r>
            <w:r w:rsidRPr="001C365A">
              <w:rPr>
                <w:rFonts w:ascii="Times New Roman" w:hAnsi="Times New Roman" w:cs="Times New Roman"/>
                <w:sz w:val="16"/>
                <w:szCs w:val="16"/>
                <w:lang w:val="es-ES_tradnl" w:eastAsia="es-ES"/>
              </w:rPr>
              <w:t>. Conocer los poliedros, prismas, pirámides, conos, cilindros y esferas y sus elementos básicos, aplicando el conocimiento de sus características para la clasificación de cuerpos geométricos.</w:t>
            </w:r>
          </w:p>
          <w:p w:rsidR="00CD1FAA" w:rsidRPr="00CD1FAA" w:rsidRDefault="00CD1FAA" w:rsidP="00CD1FAA">
            <w:pPr>
              <w:autoSpaceDE w:val="0"/>
              <w:autoSpaceDN w:val="0"/>
              <w:adjustRightInd w:val="0"/>
              <w:jc w:val="both"/>
              <w:rPr>
                <w:rFonts w:ascii="Times New Roman" w:eastAsia="Times New Roman" w:hAnsi="Times New Roman" w:cs="Times New Roman"/>
                <w:b/>
                <w:sz w:val="16"/>
                <w:szCs w:val="16"/>
                <w:lang w:val="es-ES_tradnl"/>
              </w:rPr>
            </w:pPr>
          </w:p>
          <w:p w:rsidR="00F47AD2" w:rsidRPr="00CD1FAA" w:rsidRDefault="00F47AD2" w:rsidP="00F47AD2">
            <w:pPr>
              <w:autoSpaceDE w:val="0"/>
              <w:autoSpaceDN w:val="0"/>
              <w:adjustRightInd w:val="0"/>
              <w:rPr>
                <w:rFonts w:ascii="Times New Roman" w:hAnsi="Times New Roman" w:cs="Times New Roman"/>
                <w:b/>
                <w:sz w:val="16"/>
                <w:szCs w:val="16"/>
                <w:u w:val="single"/>
                <w:lang w:val="es-ES_tradnl"/>
              </w:rPr>
            </w:pPr>
          </w:p>
          <w:p w:rsidR="008F21E4" w:rsidRPr="009D5CCF" w:rsidRDefault="008F21E4" w:rsidP="008F21E4">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CE.3.1.</w:t>
            </w:r>
            <w:r w:rsidRPr="009D5CCF">
              <w:rPr>
                <w:rFonts w:ascii="Times New Roman" w:hAnsi="Times New Roman" w:cs="Times New Roman"/>
                <w:color w:val="000000"/>
                <w:sz w:val="16"/>
                <w:szCs w:val="16"/>
                <w:lang w:val="es-ES_tradnl"/>
              </w:rPr>
              <w:t xml:space="preserve">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consideración de las aportadas por los demás.</w:t>
            </w:r>
          </w:p>
          <w:p w:rsidR="008F21E4" w:rsidRPr="009D5CCF" w:rsidRDefault="008F21E4" w:rsidP="008F21E4">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CE.3.2.</w:t>
            </w:r>
            <w:r w:rsidRPr="009D5CCF">
              <w:rPr>
                <w:rFonts w:ascii="Times New Roman" w:hAnsi="Times New Roman" w:cs="Times New Roman"/>
                <w:color w:val="000000"/>
                <w:sz w:val="16"/>
                <w:szCs w:val="16"/>
                <w:lang w:val="es-ES_tradnl"/>
              </w:rPr>
              <w:t xml:space="preserve"> Expresarse de forma oral en diferentes situaciones de comunicación de manera clara y coherente ampliando el vocabulario y utilizando el lenguaje para comunicarse en diversas situaciones.</w:t>
            </w:r>
          </w:p>
          <w:p w:rsidR="008F21E4" w:rsidRPr="009D5CCF" w:rsidRDefault="008F21E4" w:rsidP="008F21E4">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CE.3.3.</w:t>
            </w:r>
            <w:r w:rsidRPr="009D5CCF">
              <w:rPr>
                <w:rFonts w:ascii="Times New Roman" w:hAnsi="Times New Roman" w:cs="Times New Roman"/>
                <w:color w:val="000000"/>
                <w:sz w:val="16"/>
                <w:szCs w:val="16"/>
                <w:lang w:val="es-ES_tradnl"/>
              </w:rPr>
              <w:t xml:space="preserve">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rsidR="008F21E4" w:rsidRPr="009D5CCF" w:rsidRDefault="008F21E4" w:rsidP="008F21E4">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CE.3.4.</w:t>
            </w:r>
            <w:r w:rsidRPr="009D5CCF">
              <w:rPr>
                <w:rFonts w:ascii="Times New Roman" w:hAnsi="Times New Roman" w:cs="Times New Roman"/>
                <w:color w:val="000000"/>
                <w:sz w:val="16"/>
                <w:szCs w:val="16"/>
                <w:lang w:val="es-ES_tradnl"/>
              </w:rPr>
              <w:t xml:space="preserve"> Recitar y producir textos orales de los géneros más habituales del nivel educativo (narrativos, descriptivos argumentativos, expositivos, instructivos, informativos y persuasivos.), elaborando un guion previo y adecuando el discurso a la situación comunicativa.</w:t>
            </w:r>
          </w:p>
          <w:p w:rsidR="008F21E4" w:rsidRPr="00F03439" w:rsidRDefault="008F21E4" w:rsidP="008F21E4">
            <w:pPr>
              <w:pStyle w:val="NormalWeb"/>
              <w:spacing w:after="0"/>
              <w:rPr>
                <w:iCs/>
                <w:color w:val="000000"/>
                <w:sz w:val="16"/>
                <w:szCs w:val="16"/>
                <w:lang w:val="es-ES_tradnl"/>
              </w:rPr>
            </w:pPr>
            <w:r w:rsidRPr="00DF1FFC">
              <w:rPr>
                <w:b/>
                <w:bCs/>
                <w:color w:val="000000"/>
                <w:sz w:val="16"/>
                <w:szCs w:val="16"/>
                <w:lang w:val="es-ES_tradnl"/>
              </w:rPr>
              <w:t>CE.3.6.</w:t>
            </w:r>
            <w:r w:rsidRPr="00DF1FFC">
              <w:rPr>
                <w:color w:val="000000"/>
                <w:sz w:val="16"/>
                <w:szCs w:val="16"/>
                <w:lang w:val="es-ES_tradnl"/>
              </w:rPr>
              <w:t xml:space="preserve"> </w:t>
            </w:r>
            <w:r w:rsidRPr="00DF1FFC">
              <w:rPr>
                <w:iCs/>
                <w:color w:val="000000"/>
                <w:sz w:val="16"/>
                <w:szCs w:val="16"/>
                <w:lang w:val="es-ES_tradnl"/>
              </w:rPr>
              <w:t>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DF1FFC">
              <w:rPr>
                <w:iCs/>
                <w:color w:val="000000"/>
                <w:sz w:val="16"/>
                <w:szCs w:val="16"/>
                <w:lang w:val="es-ES_tradnl"/>
              </w:rPr>
              <w:t>videoforum</w:t>
            </w:r>
            <w:proofErr w:type="spellEnd"/>
            <w:r w:rsidRPr="00DF1FFC">
              <w:rPr>
                <w:iCs/>
                <w:color w:val="000000"/>
                <w:sz w:val="16"/>
                <w:szCs w:val="16"/>
                <w:lang w:val="es-ES_tradnl"/>
              </w:rPr>
              <w:t>, lecturas dialógicas, entrevistas con autores, etc. y fomentando el gusto por la lectura como fuente de disfrute e información.</w:t>
            </w:r>
            <w:r w:rsidRPr="00DF1FFC">
              <w:rPr>
                <w:b/>
                <w:bCs/>
                <w:color w:val="000000"/>
                <w:lang w:val="es-ES_tradnl"/>
              </w:rPr>
              <w:t xml:space="preserve"> </w:t>
            </w:r>
            <w:r w:rsidRPr="00DF1FFC">
              <w:rPr>
                <w:b/>
                <w:bCs/>
                <w:color w:val="000000"/>
                <w:sz w:val="16"/>
                <w:szCs w:val="16"/>
                <w:lang w:val="es-ES_tradnl"/>
              </w:rPr>
              <w:t>CE.3.7.</w:t>
            </w:r>
            <w:r w:rsidRPr="00DF1FFC">
              <w:rPr>
                <w:color w:val="000000"/>
                <w:sz w:val="16"/>
                <w:szCs w:val="16"/>
                <w:lang w:val="es-ES_tradnl"/>
              </w:rPr>
              <w:t xml:space="preserve"> </w:t>
            </w:r>
            <w:r w:rsidRPr="00DF1FFC">
              <w:rPr>
                <w:iCs/>
                <w:color w:val="000000"/>
                <w:sz w:val="16"/>
                <w:szCs w:val="16"/>
                <w:lang w:val="es-ES_tradnl"/>
              </w:rPr>
              <w:t>Comprender las ideas principales y secundarias de distintos tipos de texto leídos, desarrollando un sentido crítico, estableciendo y verificando hipótesis, ampliando de esta manera su vocabulario y afianzando la ortografía.</w:t>
            </w:r>
            <w:r w:rsidRPr="00DF1FFC">
              <w:rPr>
                <w:b/>
                <w:bCs/>
                <w:color w:val="000000"/>
                <w:lang w:val="es-ES_tradnl"/>
              </w:rPr>
              <w:t xml:space="preserve"> </w:t>
            </w:r>
            <w:r w:rsidRPr="00DF1FFC">
              <w:rPr>
                <w:b/>
                <w:bCs/>
                <w:color w:val="000000"/>
                <w:sz w:val="16"/>
                <w:szCs w:val="16"/>
                <w:lang w:val="es-ES_tradnl"/>
              </w:rPr>
              <w:t>CE.3.8.</w:t>
            </w:r>
            <w:r w:rsidRPr="00DF1FFC">
              <w:rPr>
                <w:color w:val="000000"/>
                <w:sz w:val="16"/>
                <w:szCs w:val="16"/>
                <w:lang w:val="es-ES_tradnl"/>
              </w:rPr>
              <w:t xml:space="preserve"> </w:t>
            </w:r>
            <w:r w:rsidRPr="00DF1FFC">
              <w:rPr>
                <w:iCs/>
                <w:color w:val="000000"/>
                <w:sz w:val="16"/>
                <w:szCs w:val="16"/>
                <w:lang w:val="es-ES_tradnl"/>
              </w:rPr>
              <w:t>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r w:rsidRPr="00DF1FFC">
              <w:rPr>
                <w:b/>
                <w:bCs/>
                <w:color w:val="000000"/>
                <w:lang w:val="es-ES_tradnl"/>
              </w:rPr>
              <w:t xml:space="preserve"> </w:t>
            </w:r>
            <w:r w:rsidRPr="00DF1FFC">
              <w:rPr>
                <w:b/>
                <w:bCs/>
                <w:color w:val="000000"/>
                <w:sz w:val="16"/>
                <w:szCs w:val="16"/>
                <w:lang w:val="es-ES_tradnl"/>
              </w:rPr>
              <w:t>CE.3.10.</w:t>
            </w:r>
            <w:r w:rsidRPr="00DF1FFC">
              <w:rPr>
                <w:color w:val="000000"/>
                <w:sz w:val="16"/>
                <w:szCs w:val="16"/>
                <w:lang w:val="es-ES_tradnl"/>
              </w:rPr>
              <w:t xml:space="preserve"> </w:t>
            </w:r>
            <w:r w:rsidRPr="00DF1FFC">
              <w:rPr>
                <w:iCs/>
                <w:color w:val="000000"/>
                <w:sz w:val="16"/>
                <w:szCs w:val="16"/>
                <w:lang w:val="es-ES_tradnl"/>
              </w:rPr>
              <w:t xml:space="preserve">Planificar y escribir textos propios en diferentes soportes </w:t>
            </w:r>
            <w:r w:rsidRPr="00DF1FFC">
              <w:rPr>
                <w:iCs/>
                <w:color w:val="000000"/>
                <w:sz w:val="16"/>
                <w:szCs w:val="16"/>
                <w:lang w:val="es-ES_tradnl"/>
              </w:rPr>
              <w:lastRenderedPageBreak/>
              <w:t>respetando las normas de escritura, ajustándose a las diferentes realidades comunicativas, empleando estrategias de búsqueda de información y organización de ideas, utilizando las TIC para investigar</w:t>
            </w:r>
            <w:r w:rsidRPr="00DF1FFC">
              <w:rPr>
                <w:i/>
                <w:iCs/>
                <w:color w:val="000000"/>
                <w:lang w:val="es-ES_tradnl"/>
              </w:rPr>
              <w:t xml:space="preserve"> </w:t>
            </w:r>
            <w:r w:rsidRPr="00DF1FFC">
              <w:rPr>
                <w:iCs/>
                <w:color w:val="000000"/>
                <w:sz w:val="16"/>
                <w:szCs w:val="16"/>
                <w:lang w:val="es-ES_tradnl"/>
              </w:rPr>
              <w:t>eficientemente y presentar sus creaciones, mediante proyectos realizados a nivel individual o en pequeño grupo, cuidando su presentación y empleando el diccionario en diversos soportes para clarificar el significado, uso y la ortografía de las palabras.</w:t>
            </w:r>
            <w:r w:rsidRPr="00DF1FFC">
              <w:rPr>
                <w:b/>
                <w:bCs/>
                <w:color w:val="000000"/>
                <w:lang w:val="es-ES_tradnl"/>
              </w:rPr>
              <w:t xml:space="preserve"> </w:t>
            </w:r>
            <w:r w:rsidRPr="00DF1FFC">
              <w:rPr>
                <w:b/>
                <w:bCs/>
                <w:color w:val="000000"/>
                <w:sz w:val="16"/>
                <w:szCs w:val="16"/>
                <w:lang w:val="es-ES_tradnl"/>
              </w:rPr>
              <w:t>CE.3.11</w:t>
            </w:r>
            <w:r w:rsidRPr="00DF1FFC">
              <w:rPr>
                <w:color w:val="000000"/>
                <w:sz w:val="16"/>
                <w:szCs w:val="16"/>
                <w:lang w:val="es-ES_tradnl"/>
              </w:rPr>
              <w:t xml:space="preserve">. </w:t>
            </w:r>
            <w:r w:rsidRPr="00DF1FFC">
              <w:rPr>
                <w:iCs/>
                <w:color w:val="000000"/>
                <w:sz w:val="16"/>
                <w:szCs w:val="16"/>
                <w:lang w:val="es-ES_tradnl"/>
              </w:rPr>
              <w:t>Mejorar y mostrar interés por el uso de la lengua desarrollando la creatividad y la estética en sus producciones escritas, fomentando un pensamiento crítico y evitando un lenguaje discriminatorio</w:t>
            </w:r>
            <w:r w:rsidRPr="00DF1FFC">
              <w:rPr>
                <w:color w:val="000000"/>
                <w:sz w:val="16"/>
                <w:szCs w:val="16"/>
                <w:lang w:val="es-ES_tradnl"/>
              </w:rPr>
              <w:t>.</w:t>
            </w:r>
            <w:r w:rsidRPr="00DF1FFC">
              <w:rPr>
                <w:b/>
                <w:bCs/>
                <w:color w:val="111111"/>
                <w:sz w:val="16"/>
                <w:szCs w:val="16"/>
                <w:lang w:val="es-ES_tradnl"/>
              </w:rPr>
              <w:t xml:space="preserve"> CE.3.12.</w:t>
            </w:r>
            <w:r w:rsidRPr="00DF1FFC">
              <w:rPr>
                <w:color w:val="111111"/>
                <w:sz w:val="16"/>
                <w:szCs w:val="16"/>
                <w:lang w:val="es-ES_tradnl"/>
              </w:rPr>
              <w:t xml:space="preserve"> </w:t>
            </w:r>
            <w:r w:rsidRPr="00DF1FFC">
              <w:rPr>
                <w:iCs/>
                <w:color w:val="111111"/>
                <w:sz w:val="16"/>
                <w:szCs w:val="16"/>
                <w:lang w:val="es-ES_tradnl"/>
              </w:rPr>
              <w:t>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r w:rsidRPr="00DF1FFC">
              <w:rPr>
                <w:b/>
                <w:bCs/>
                <w:color w:val="111111"/>
                <w:sz w:val="16"/>
                <w:szCs w:val="16"/>
                <w:lang w:val="es-ES_tradnl"/>
              </w:rPr>
              <w:t xml:space="preserve"> CE.3.13.</w:t>
            </w:r>
            <w:r w:rsidRPr="00DF1FFC">
              <w:rPr>
                <w:color w:val="111111"/>
                <w:sz w:val="16"/>
                <w:szCs w:val="16"/>
                <w:lang w:val="es-ES_tradnl"/>
              </w:rPr>
              <w:t xml:space="preserve"> </w:t>
            </w:r>
            <w:r w:rsidRPr="00DF1FFC">
              <w:rPr>
                <w:iCs/>
                <w:color w:val="111111"/>
                <w:sz w:val="16"/>
                <w:szCs w:val="16"/>
                <w:lang w:val="es-ES_tradnl"/>
              </w:rPr>
              <w:t>Conocer la variedad lingüística de España y las variedades del dialecto andaluz, mostrando respeto y valorando su riqueza idiomática.</w:t>
            </w:r>
            <w:r w:rsidRPr="00DF1FFC">
              <w:rPr>
                <w:b/>
                <w:bCs/>
                <w:iCs/>
                <w:color w:val="00000A"/>
                <w:sz w:val="16"/>
                <w:szCs w:val="16"/>
                <w:lang w:val="es-ES_tradnl"/>
              </w:rPr>
              <w:t>CE.3.14.</w:t>
            </w:r>
            <w:r w:rsidRPr="00DF1FFC">
              <w:rPr>
                <w:iCs/>
                <w:color w:val="00000A"/>
                <w:sz w:val="16"/>
                <w:szCs w:val="16"/>
                <w:lang w:val="es-ES_tradnl"/>
              </w:rPr>
              <w:t xml:space="preserve"> 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p w:rsidR="008F21E4" w:rsidRPr="009D5CCF" w:rsidRDefault="008F21E4" w:rsidP="008F21E4">
            <w:pPr>
              <w:rPr>
                <w:rFonts w:ascii="Times New Roman" w:hAnsi="Times New Roman" w:cs="Times New Roman"/>
                <w:sz w:val="16"/>
                <w:szCs w:val="16"/>
                <w:lang w:val="es-ES_tradnl"/>
              </w:rPr>
            </w:pPr>
          </w:p>
          <w:p w:rsidR="008F21E4" w:rsidRPr="00D82180" w:rsidRDefault="008F21E4" w:rsidP="008F21E4">
            <w:pPr>
              <w:pStyle w:val="NormalWeb"/>
              <w:spacing w:after="0"/>
              <w:rPr>
                <w:lang w:val="es-ES_tradnl"/>
              </w:rPr>
            </w:pPr>
          </w:p>
          <w:p w:rsidR="00F47AD2" w:rsidRPr="00F47AD2" w:rsidRDefault="00F47AD2">
            <w:pPr>
              <w:rPr>
                <w:rFonts w:ascii="Times New Roman" w:hAnsi="Times New Roman" w:cs="Times New Roman"/>
                <w:sz w:val="16"/>
                <w:szCs w:val="16"/>
                <w:lang w:val="es-ES_tradnl"/>
              </w:rPr>
            </w:pPr>
          </w:p>
        </w:tc>
        <w:tc>
          <w:tcPr>
            <w:tcW w:w="3544" w:type="dxa"/>
          </w:tcPr>
          <w:p w:rsidR="00F47AD2" w:rsidRPr="008F21E4" w:rsidRDefault="00F47AD2">
            <w:pPr>
              <w:rPr>
                <w:rFonts w:ascii="Times New Roman" w:hAnsi="Times New Roman" w:cs="Times New Roman"/>
                <w:color w:val="000000"/>
                <w:sz w:val="16"/>
                <w:szCs w:val="16"/>
                <w:lang w:val="es-ES_tradnl"/>
              </w:rPr>
            </w:pPr>
            <w:r w:rsidRPr="00CD1FAA">
              <w:rPr>
                <w:rFonts w:ascii="Times New Roman" w:hAnsi="Times New Roman" w:cs="Times New Roman"/>
                <w:b/>
                <w:sz w:val="16"/>
                <w:szCs w:val="16"/>
                <w:lang w:val="es-ES_tradnl"/>
              </w:rPr>
              <w:lastRenderedPageBreak/>
              <w:t>CS.2.9.1.</w:t>
            </w:r>
            <w:r w:rsidRPr="00CD1FAA">
              <w:rPr>
                <w:rFonts w:ascii="Times New Roman" w:hAnsi="Times New Roman" w:cs="Times New Roman"/>
                <w:color w:val="000000"/>
                <w:sz w:val="16"/>
                <w:szCs w:val="16"/>
                <w:lang w:val="es-ES_tradnl"/>
              </w:rPr>
              <w:t xml:space="preserve">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w:t>
            </w:r>
            <w:r w:rsidRPr="008F21E4">
              <w:rPr>
                <w:rFonts w:ascii="Times New Roman" w:hAnsi="Times New Roman" w:cs="Times New Roman"/>
                <w:color w:val="000000"/>
                <w:sz w:val="16"/>
                <w:szCs w:val="16"/>
                <w:lang w:val="es-ES_tradnl"/>
              </w:rPr>
              <w:t>(</w:t>
            </w:r>
            <w:r w:rsidRPr="008F21E4">
              <w:rPr>
                <w:rFonts w:ascii="Times New Roman" w:hAnsi="Times New Roman" w:cs="Times New Roman"/>
                <w:b/>
                <w:color w:val="000000"/>
                <w:sz w:val="16"/>
                <w:szCs w:val="16"/>
                <w:lang w:val="es-ES_tradnl"/>
              </w:rPr>
              <w:t>CCL, SIEP, CMCT</w:t>
            </w:r>
            <w:r w:rsidRPr="008F21E4">
              <w:rPr>
                <w:rFonts w:ascii="Times New Roman" w:hAnsi="Times New Roman" w:cs="Times New Roman"/>
                <w:color w:val="000000"/>
                <w:sz w:val="16"/>
                <w:szCs w:val="16"/>
                <w:lang w:val="es-ES_tradnl"/>
              </w:rPr>
              <w:t>).</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 xml:space="preserve">CN.3.3.2. </w:t>
            </w:r>
            <w:r w:rsidRPr="00CD1FAA">
              <w:rPr>
                <w:rFonts w:ascii="Times New Roman" w:eastAsia="Times New Roman" w:hAnsi="Times New Roman" w:cs="Times New Roman"/>
                <w:sz w:val="16"/>
                <w:szCs w:val="16"/>
                <w:lang w:val="es-ES_tradnl"/>
              </w:rPr>
              <w:t xml:space="preserve">Conoce y clasifica a los seres vivos en los diferentes reinos, valorando las relaciones que se establecen entre los seres vivos de un ecosistema, explicando las causas de extinción de algunas especies y el desequilibrio de los ecosistemas. </w:t>
            </w:r>
            <w:r w:rsidRPr="00CD1FAA">
              <w:rPr>
                <w:rFonts w:ascii="Times New Roman" w:eastAsia="Times New Roman" w:hAnsi="Times New Roman" w:cs="Times New Roman"/>
                <w:b/>
                <w:sz w:val="16"/>
                <w:szCs w:val="16"/>
                <w:lang w:val="es-ES_tradnl"/>
              </w:rPr>
              <w:t>(CMCT, CEC y CSYC).</w:t>
            </w:r>
          </w:p>
          <w:p w:rsidR="00CD1FAA" w:rsidRPr="001C365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CN.3.3.3.</w:t>
            </w:r>
            <w:r w:rsidRPr="00CD1FAA">
              <w:rPr>
                <w:rFonts w:ascii="Times New Roman" w:eastAsia="Times New Roman" w:hAnsi="Times New Roman" w:cs="Times New Roman"/>
                <w:sz w:val="16"/>
                <w:szCs w:val="16"/>
                <w:lang w:val="es-ES_tradnl"/>
              </w:rPr>
              <w:t xml:space="preserve"> Manifiesta valores de responsabilidad y respeto hacia el medio ambiente y propone ejemplos asociados de comportamientos individuales y colectivos que mejoran la calidad de vida de los ecosistemas andaluces. </w:t>
            </w:r>
            <w:r w:rsidRPr="001C365A">
              <w:rPr>
                <w:rFonts w:ascii="Times New Roman" w:eastAsia="Times New Roman" w:hAnsi="Times New Roman" w:cs="Times New Roman"/>
                <w:b/>
                <w:sz w:val="16"/>
                <w:szCs w:val="16"/>
                <w:lang w:val="es-ES_tradnl"/>
              </w:rPr>
              <w:t>(CMCT, CSYC y SIEP).</w:t>
            </w:r>
          </w:p>
          <w:p w:rsidR="00CD1FAA" w:rsidRPr="001C365A" w:rsidRDefault="00CD1FAA" w:rsidP="00CD1FAA">
            <w:pPr>
              <w:autoSpaceDE w:val="0"/>
              <w:autoSpaceDN w:val="0"/>
              <w:adjustRightInd w:val="0"/>
              <w:jc w:val="both"/>
              <w:rPr>
                <w:rFonts w:ascii="Times New Roman" w:eastAsia="Times New Roman" w:hAnsi="Times New Roman" w:cs="Times New Roman"/>
                <w:b/>
                <w:sz w:val="16"/>
                <w:szCs w:val="16"/>
                <w:lang w:val="es-ES_tradnl"/>
              </w:rPr>
            </w:pPr>
          </w:p>
          <w:p w:rsidR="00CD1FAA" w:rsidRPr="007B1F03" w:rsidRDefault="001C365A">
            <w:pPr>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MAT.3.12.1.</w:t>
            </w:r>
            <w:r w:rsidRPr="001C365A">
              <w:rPr>
                <w:rFonts w:ascii="Times New Roman" w:hAnsi="Times New Roman" w:cs="Times New Roman"/>
                <w:sz w:val="16"/>
                <w:szCs w:val="16"/>
                <w:lang w:val="es-ES_tradnl" w:eastAsia="es-ES"/>
              </w:rPr>
              <w:t xml:space="preserve"> Conoce los poliedros, prismas, pirámides, conos, cilindros y esferas, sus elementos y características. </w:t>
            </w:r>
            <w:r w:rsidRPr="007B1F03">
              <w:rPr>
                <w:rFonts w:ascii="Times New Roman" w:hAnsi="Times New Roman" w:cs="Times New Roman"/>
                <w:sz w:val="16"/>
                <w:szCs w:val="16"/>
                <w:lang w:val="es-ES_tradnl" w:eastAsia="es-ES"/>
              </w:rPr>
              <w:t>(CMCT).</w:t>
            </w:r>
          </w:p>
          <w:p w:rsidR="001C365A" w:rsidRPr="002B199A" w:rsidRDefault="001C365A">
            <w:pPr>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MAT.3.12.2.</w:t>
            </w:r>
            <w:r w:rsidRPr="001C365A">
              <w:rPr>
                <w:rFonts w:ascii="Times New Roman" w:hAnsi="Times New Roman" w:cs="Times New Roman"/>
                <w:sz w:val="16"/>
                <w:szCs w:val="16"/>
                <w:lang w:val="es-ES_tradnl" w:eastAsia="es-ES"/>
              </w:rPr>
              <w:t xml:space="preserve"> Clasifica los poliedros, prismas, pirámides, conos, cilindros y esferas según sus elementos y características. </w:t>
            </w:r>
            <w:r w:rsidRPr="002B199A">
              <w:rPr>
                <w:rFonts w:ascii="Times New Roman" w:hAnsi="Times New Roman" w:cs="Times New Roman"/>
                <w:sz w:val="16"/>
                <w:szCs w:val="16"/>
                <w:lang w:val="es-ES_tradnl" w:eastAsia="es-ES"/>
              </w:rPr>
              <w:t>(CMCT).</w:t>
            </w:r>
          </w:p>
          <w:p w:rsidR="007B1F03" w:rsidRPr="007B1F03" w:rsidRDefault="007B1F03" w:rsidP="007B1F03">
            <w:pPr>
              <w:pStyle w:val="NormalWeb"/>
              <w:spacing w:after="0"/>
              <w:rPr>
                <w:sz w:val="16"/>
                <w:szCs w:val="16"/>
                <w:lang w:val="es-ES_tradnl"/>
              </w:rPr>
            </w:pPr>
            <w:r w:rsidRPr="007B1F03">
              <w:rPr>
                <w:b/>
                <w:color w:val="00000A"/>
                <w:sz w:val="16"/>
                <w:szCs w:val="16"/>
                <w:lang w:val="es-ES_tradnl"/>
              </w:rPr>
              <w:t>LCL.3.12.1</w:t>
            </w:r>
            <w:r w:rsidRPr="007B1F03">
              <w:rPr>
                <w:color w:val="00000A"/>
                <w:sz w:val="16"/>
                <w:szCs w:val="16"/>
                <w:lang w:val="es-ES_tradnl"/>
              </w:rPr>
              <w:t>.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(CCL, CAA).</w:t>
            </w:r>
          </w:p>
          <w:p w:rsidR="007B1F03" w:rsidRPr="007B1F03" w:rsidRDefault="007B1F03" w:rsidP="007B1F03">
            <w:pPr>
              <w:pStyle w:val="NormalWeb"/>
              <w:spacing w:after="0"/>
              <w:rPr>
                <w:sz w:val="16"/>
                <w:szCs w:val="16"/>
                <w:lang w:val="es-ES_tradnl"/>
              </w:rPr>
            </w:pPr>
            <w:r w:rsidRPr="007B1F03">
              <w:rPr>
                <w:b/>
                <w:color w:val="00000A"/>
                <w:sz w:val="16"/>
                <w:szCs w:val="16"/>
                <w:lang w:val="es-ES_tradnl"/>
              </w:rPr>
              <w:t>LCL.3.14.1.</w:t>
            </w:r>
            <w:r w:rsidRPr="007B1F03">
              <w:rPr>
                <w:color w:val="00000A"/>
                <w:sz w:val="16"/>
                <w:szCs w:val="16"/>
                <w:lang w:val="es-ES_tradnl"/>
              </w:rPr>
              <w:t xml:space="preserve"> Conoce y crea textos literarios con sentido estético y creatividad tales como refranes, cantilenas, poemas y otras manifestaciones de la sabiduría popular, aplicándolos a su situación personal, comentando su validez histórica y los recursos estilísticos que contengan. (CCL, CEC).</w:t>
            </w:r>
          </w:p>
          <w:p w:rsidR="007B1F03" w:rsidRPr="007B1F03" w:rsidRDefault="007B1F03" w:rsidP="007B1F03">
            <w:pPr>
              <w:pStyle w:val="NormalWeb"/>
              <w:spacing w:after="0"/>
              <w:rPr>
                <w:sz w:val="16"/>
                <w:szCs w:val="16"/>
              </w:rPr>
            </w:pPr>
            <w:r w:rsidRPr="007B1F03">
              <w:rPr>
                <w:b/>
                <w:color w:val="00000A"/>
                <w:sz w:val="16"/>
                <w:szCs w:val="16"/>
                <w:lang w:val="es-ES_tradnl"/>
              </w:rPr>
              <w:t>LCL.3.14.2.</w:t>
            </w:r>
            <w:r w:rsidRPr="007B1F03">
              <w:rPr>
                <w:color w:val="00000A"/>
                <w:sz w:val="16"/>
                <w:szCs w:val="16"/>
                <w:lang w:val="es-ES_tradnl"/>
              </w:rPr>
              <w:t xml:space="preserve"> Representa dramatizaciones de textos, pequeñas obras teatrales, de producciones propias o de los compañeros, utilizando los recursos básicos. </w:t>
            </w:r>
            <w:r w:rsidRPr="007B1F03">
              <w:rPr>
                <w:color w:val="00000A"/>
                <w:sz w:val="16"/>
                <w:szCs w:val="16"/>
              </w:rPr>
              <w:t>(CCL, CSYC).</w:t>
            </w:r>
          </w:p>
          <w:p w:rsidR="007B1F03" w:rsidRPr="00CD1FAA" w:rsidRDefault="007B1F03">
            <w:pPr>
              <w:rPr>
                <w:rFonts w:ascii="Times New Roman" w:hAnsi="Times New Roman" w:cs="Times New Roman"/>
                <w:b/>
                <w:sz w:val="16"/>
                <w:szCs w:val="16"/>
                <w:lang w:val="es-ES_tradnl"/>
              </w:rPr>
            </w:pPr>
          </w:p>
        </w:tc>
        <w:tc>
          <w:tcPr>
            <w:tcW w:w="3402" w:type="dxa"/>
          </w:tcPr>
          <w:p w:rsidR="00F47AD2" w:rsidRPr="00CD1FAA" w:rsidRDefault="00F47AD2" w:rsidP="00F47AD2">
            <w:pPr>
              <w:autoSpaceDE w:val="0"/>
              <w:autoSpaceDN w:val="0"/>
              <w:adjustRightInd w:val="0"/>
              <w:rPr>
                <w:rFonts w:ascii="Times New Roman" w:hAnsi="Times New Roman" w:cs="Times New Roman"/>
                <w:b/>
                <w:sz w:val="16"/>
                <w:szCs w:val="16"/>
                <w:lang w:val="es-ES_tradnl"/>
              </w:rPr>
            </w:pPr>
            <w:r w:rsidRPr="00CD1FAA">
              <w:rPr>
                <w:rFonts w:ascii="Times New Roman" w:hAnsi="Times New Roman" w:cs="Times New Roman"/>
                <w:b/>
                <w:color w:val="000000"/>
                <w:sz w:val="16"/>
                <w:szCs w:val="16"/>
                <w:lang w:val="es-ES_tradnl"/>
              </w:rPr>
              <w:t>3.3.</w:t>
            </w:r>
            <w:r w:rsidRPr="00CD1FAA">
              <w:rPr>
                <w:rFonts w:ascii="Times New Roman" w:hAnsi="Times New Roman" w:cs="Times New Roman"/>
                <w:color w:val="000000"/>
                <w:sz w:val="16"/>
                <w:szCs w:val="16"/>
                <w:lang w:val="es-ES_tradnl"/>
              </w:rPr>
              <w:t xml:space="preserve"> Los sectores de producción: primario, secundario y terciario. Las actividades</w:t>
            </w:r>
            <w:r w:rsidRPr="00CD1FAA">
              <w:rPr>
                <w:rFonts w:ascii="Times New Roman" w:hAnsi="Times New Roman" w:cs="Times New Roman"/>
                <w:color w:val="000000"/>
                <w:sz w:val="16"/>
                <w:szCs w:val="16"/>
                <w:lang w:val="es-ES_tradnl"/>
              </w:rPr>
              <w:br/>
              <w:t xml:space="preserve">económicas y los sectores productivos de Andalucía, España y Europa. La producción de bienes y servicios. El consumo y la publicidad. Educación financiera. El dinero. El ahorro. </w:t>
            </w:r>
            <w:proofErr w:type="spellStart"/>
            <w:r w:rsidRPr="00CD1FAA">
              <w:rPr>
                <w:rFonts w:ascii="Times New Roman" w:hAnsi="Times New Roman" w:cs="Times New Roman"/>
                <w:color w:val="000000"/>
                <w:sz w:val="16"/>
                <w:szCs w:val="16"/>
                <w:lang w:val="es-ES_tradnl"/>
              </w:rPr>
              <w:t>Empleabilidad</w:t>
            </w:r>
            <w:proofErr w:type="spellEnd"/>
            <w:r w:rsidRPr="00CD1FAA">
              <w:rPr>
                <w:rFonts w:ascii="Times New Roman" w:hAnsi="Times New Roman" w:cs="Times New Roman"/>
                <w:color w:val="000000"/>
                <w:sz w:val="16"/>
                <w:szCs w:val="16"/>
                <w:lang w:val="es-ES_tradnl"/>
              </w:rPr>
              <w:t xml:space="preserve"> y espíritu emprendedor. La empresa. Actividad y funciones de las empresas. Pequeñas y grandes empresas. Formas de organización.</w:t>
            </w:r>
          </w:p>
          <w:p w:rsidR="00F47AD2" w:rsidRPr="00CD1FAA" w:rsidRDefault="00F47AD2" w:rsidP="00F47AD2">
            <w:pPr>
              <w:autoSpaceDE w:val="0"/>
              <w:autoSpaceDN w:val="0"/>
              <w:adjustRightInd w:val="0"/>
              <w:rPr>
                <w:rFonts w:ascii="Times New Roman" w:hAnsi="Times New Roman" w:cs="Times New Roman"/>
                <w:b/>
                <w:sz w:val="16"/>
                <w:szCs w:val="16"/>
                <w:u w:val="single"/>
                <w:lang w:val="es-ES_tradnl"/>
              </w:rPr>
            </w:pPr>
          </w:p>
          <w:p w:rsidR="00CD1FAA" w:rsidRPr="00CD1FAA" w:rsidRDefault="00CD1FAA" w:rsidP="00CD1FAA">
            <w:pPr>
              <w:jc w:val="both"/>
              <w:rPr>
                <w:rFonts w:ascii="Times New Roman" w:eastAsia="Times New Roman" w:hAnsi="Times New Roman" w:cs="Times New Roman"/>
                <w:b/>
                <w:sz w:val="16"/>
                <w:szCs w:val="16"/>
                <w:lang w:val="es-ES_tradnl"/>
              </w:rPr>
            </w:pPr>
            <w:r w:rsidRPr="00CD1FAA">
              <w:rPr>
                <w:rFonts w:ascii="Times New Roman" w:eastAsia="Times New Roman" w:hAnsi="Times New Roman" w:cs="Times New Roman"/>
                <w:b/>
                <w:sz w:val="16"/>
                <w:szCs w:val="16"/>
                <w:lang w:val="es-ES_tradnl"/>
              </w:rPr>
              <w:t>Bloque 3: “Los seres vivos”</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3.1.</w:t>
            </w:r>
            <w:r w:rsidRPr="00CD1FAA">
              <w:rPr>
                <w:rFonts w:ascii="Times New Roman" w:eastAsia="Times New Roman" w:hAnsi="Times New Roman" w:cs="Times New Roman"/>
                <w:sz w:val="16"/>
                <w:szCs w:val="16"/>
                <w:lang w:val="es-ES_tradnl"/>
              </w:rPr>
              <w:t xml:space="preserve"> Observación de diferentes formas de vida. Clasificación e identificación de los componentes de un ecosistema.</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3.6</w:t>
            </w:r>
            <w:r w:rsidRPr="00CD1FAA">
              <w:rPr>
                <w:rFonts w:ascii="Times New Roman" w:eastAsia="Times New Roman" w:hAnsi="Times New Roman" w:cs="Times New Roman"/>
                <w:sz w:val="16"/>
                <w:szCs w:val="16"/>
                <w:lang w:val="es-ES_tradnl"/>
              </w:rPr>
              <w:t>. Curiosidad por conocer la importancia del agua para las plantas (la fotosíntesis) y para todos los seres vivos. Su contaminación y derroche. Actuaciones para su aprovechamiento.</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3.7.</w:t>
            </w:r>
            <w:r w:rsidRPr="00CD1FAA">
              <w:rPr>
                <w:rFonts w:ascii="Times New Roman" w:eastAsia="Times New Roman" w:hAnsi="Times New Roman" w:cs="Times New Roman"/>
                <w:sz w:val="16"/>
                <w:szCs w:val="16"/>
                <w:lang w:val="es-ES_tradnl"/>
              </w:rPr>
              <w:t xml:space="preserve"> Identificación de los seres humanos como componentes del medio ambiente y su capacidad de actuar sobre la naturaleza.</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3.8</w:t>
            </w:r>
            <w:r w:rsidRPr="00CD1FAA">
              <w:rPr>
                <w:rFonts w:ascii="Times New Roman" w:eastAsia="Times New Roman" w:hAnsi="Times New Roman" w:cs="Times New Roman"/>
                <w:sz w:val="16"/>
                <w:szCs w:val="16"/>
                <w:lang w:val="es-ES_tradnl"/>
              </w:rPr>
              <w:t>. Identificación de las relaciones entre los elementos de los ecosistemas, factores de deterioro y regeneración.</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3.9.</w:t>
            </w:r>
            <w:r w:rsidRPr="00CD1FAA">
              <w:rPr>
                <w:rFonts w:ascii="Times New Roman" w:eastAsia="Times New Roman" w:hAnsi="Times New Roman" w:cs="Times New Roman"/>
                <w:sz w:val="16"/>
                <w:szCs w:val="16"/>
                <w:lang w:val="es-ES_tradnl"/>
              </w:rPr>
              <w:t xml:space="preserve"> Observación directa de seres vivos con instrumentos apropiados y a través del uso de medios audiovisuales y tecnológicos.</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3.10</w:t>
            </w:r>
            <w:r w:rsidRPr="00CD1FAA">
              <w:rPr>
                <w:rFonts w:ascii="Times New Roman" w:eastAsia="Times New Roman" w:hAnsi="Times New Roman" w:cs="Times New Roman"/>
                <w:sz w:val="16"/>
                <w:szCs w:val="16"/>
                <w:lang w:val="es-ES_tradnl"/>
              </w:rPr>
              <w:t>. Curiosidad por realizar un uso adecuado de los recursos naturales y de las fuentes de energía en la vida diaria.</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3.11.</w:t>
            </w:r>
            <w:r w:rsidRPr="00CD1FAA">
              <w:rPr>
                <w:rFonts w:ascii="Times New Roman" w:eastAsia="Times New Roman" w:hAnsi="Times New Roman" w:cs="Times New Roman"/>
                <w:sz w:val="16"/>
                <w:szCs w:val="16"/>
                <w:lang w:val="es-ES_tradnl"/>
              </w:rPr>
              <w:t xml:space="preserve"> Realización de campañas que conciencien al ciudadano de la necesidad del consumo sostenible de los recursos naturales.</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3.12</w:t>
            </w:r>
            <w:r w:rsidRPr="00CD1FAA">
              <w:rPr>
                <w:rFonts w:ascii="Times New Roman" w:eastAsia="Times New Roman" w:hAnsi="Times New Roman" w:cs="Times New Roman"/>
                <w:sz w:val="16"/>
                <w:szCs w:val="16"/>
                <w:lang w:val="es-ES_tradnl"/>
              </w:rPr>
              <w:t>. Desarrollo de hábitos de respeto y cuidado hacia los seres vivos y su hábitat.</w:t>
            </w:r>
          </w:p>
          <w:p w:rsidR="00CD1FAA" w:rsidRPr="00CD1FAA" w:rsidRDefault="00CD1FAA" w:rsidP="00CD1FAA">
            <w:pPr>
              <w:jc w:val="both"/>
              <w:rPr>
                <w:rFonts w:ascii="Times New Roman" w:eastAsia="Times New Roman" w:hAnsi="Times New Roman" w:cs="Times New Roman"/>
                <w:sz w:val="16"/>
                <w:szCs w:val="16"/>
                <w:lang w:val="es-ES_tradnl"/>
              </w:rPr>
            </w:pPr>
            <w:r w:rsidRPr="00CD1FAA">
              <w:rPr>
                <w:rFonts w:ascii="Times New Roman" w:eastAsia="Times New Roman" w:hAnsi="Times New Roman" w:cs="Times New Roman"/>
                <w:b/>
                <w:sz w:val="16"/>
                <w:szCs w:val="16"/>
                <w:lang w:val="es-ES_tradnl"/>
              </w:rPr>
              <w:t>3.13</w:t>
            </w:r>
            <w:r w:rsidRPr="00CD1FAA">
              <w:rPr>
                <w:rFonts w:ascii="Times New Roman" w:eastAsia="Times New Roman" w:hAnsi="Times New Roman" w:cs="Times New Roman"/>
                <w:sz w:val="16"/>
                <w:szCs w:val="16"/>
                <w:lang w:val="es-ES_tradnl"/>
              </w:rPr>
              <w:t>. Desarrollo de valores de defensa y recuperación del equilibrio ecológico.</w:t>
            </w:r>
          </w:p>
          <w:p w:rsidR="00CD1FAA" w:rsidRPr="00CD1FAA" w:rsidRDefault="00CD1FAA" w:rsidP="00CD1FAA">
            <w:pPr>
              <w:autoSpaceDE w:val="0"/>
              <w:autoSpaceDN w:val="0"/>
              <w:adjustRightInd w:val="0"/>
              <w:jc w:val="both"/>
              <w:rPr>
                <w:rFonts w:ascii="Times New Roman" w:eastAsia="Times New Roman" w:hAnsi="Times New Roman" w:cs="Times New Roman"/>
                <w:b/>
                <w:bCs/>
                <w:color w:val="000000"/>
                <w:sz w:val="16"/>
                <w:szCs w:val="16"/>
                <w:lang w:val="es-ES_tradnl"/>
              </w:rPr>
            </w:pPr>
            <w:r w:rsidRPr="00CD1FAA">
              <w:rPr>
                <w:rFonts w:ascii="Times New Roman" w:eastAsia="Times New Roman" w:hAnsi="Times New Roman" w:cs="Times New Roman"/>
                <w:b/>
                <w:sz w:val="16"/>
                <w:szCs w:val="16"/>
                <w:lang w:val="es-ES_tradnl"/>
              </w:rPr>
              <w:t>3.14</w:t>
            </w:r>
            <w:r w:rsidRPr="00CD1FAA">
              <w:rPr>
                <w:rFonts w:ascii="Times New Roman" w:eastAsia="Times New Roman" w:hAnsi="Times New Roman" w:cs="Times New Roman"/>
                <w:sz w:val="16"/>
                <w:szCs w:val="16"/>
                <w:lang w:val="es-ES_tradnl"/>
              </w:rPr>
              <w:t>. Desarrollo de habilidades en el manejo de los instrumentos utilizados en la observación del entorno.</w:t>
            </w:r>
          </w:p>
          <w:p w:rsidR="001C365A" w:rsidRPr="001C365A" w:rsidRDefault="001C365A" w:rsidP="001C365A">
            <w:pPr>
              <w:ind w:left="162" w:right="131"/>
              <w:jc w:val="both"/>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4.14.</w:t>
            </w:r>
            <w:r w:rsidRPr="001C365A">
              <w:rPr>
                <w:rFonts w:ascii="Times New Roman" w:hAnsi="Times New Roman" w:cs="Times New Roman"/>
                <w:sz w:val="16"/>
                <w:szCs w:val="16"/>
                <w:lang w:val="es-ES_tradnl" w:eastAsia="es-ES"/>
              </w:rPr>
              <w:t xml:space="preserve"> Cuerpos geométricos: elementos, relaciones y clasificación. Poliedros. Elementos básicos: vértices, caras y aristas. Tipos de poliedros.</w:t>
            </w:r>
          </w:p>
          <w:p w:rsidR="001C365A" w:rsidRPr="001C365A" w:rsidRDefault="001C365A" w:rsidP="001C365A">
            <w:pPr>
              <w:ind w:left="162" w:right="131"/>
              <w:jc w:val="both"/>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4.15</w:t>
            </w:r>
            <w:r w:rsidRPr="001C365A">
              <w:rPr>
                <w:rFonts w:ascii="Times New Roman" w:hAnsi="Times New Roman" w:cs="Times New Roman"/>
                <w:sz w:val="16"/>
                <w:szCs w:val="16"/>
                <w:lang w:val="es-ES_tradnl" w:eastAsia="es-ES"/>
              </w:rPr>
              <w:t>. Cuerpos redondos: cono, cilindro y esfera.</w:t>
            </w:r>
          </w:p>
          <w:p w:rsidR="001C365A" w:rsidRPr="001C365A" w:rsidRDefault="001C365A" w:rsidP="001C365A">
            <w:pPr>
              <w:ind w:left="162" w:right="131"/>
              <w:jc w:val="both"/>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4.16.</w:t>
            </w:r>
            <w:r w:rsidRPr="001C365A">
              <w:rPr>
                <w:rFonts w:ascii="Times New Roman" w:hAnsi="Times New Roman" w:cs="Times New Roman"/>
                <w:sz w:val="16"/>
                <w:szCs w:val="16"/>
                <w:lang w:val="es-ES_tradnl" w:eastAsia="es-ES"/>
              </w:rPr>
              <w:t xml:space="preserve"> Regularidades y simetrías: Reconocimiento de regularidades.</w:t>
            </w:r>
          </w:p>
          <w:p w:rsidR="001C365A" w:rsidRPr="001C365A" w:rsidRDefault="001C365A" w:rsidP="001C365A">
            <w:pPr>
              <w:ind w:left="162" w:right="131"/>
              <w:jc w:val="both"/>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4.17.</w:t>
            </w:r>
            <w:r w:rsidRPr="001C365A">
              <w:rPr>
                <w:rFonts w:ascii="Times New Roman" w:hAnsi="Times New Roman" w:cs="Times New Roman"/>
                <w:sz w:val="16"/>
                <w:szCs w:val="16"/>
                <w:lang w:val="es-ES_tradnl" w:eastAsia="es-ES"/>
              </w:rPr>
              <w:t xml:space="preserve"> Reconocimiento de simetrías en figuras y objetos.</w:t>
            </w:r>
          </w:p>
          <w:p w:rsidR="001C365A" w:rsidRPr="001C365A" w:rsidRDefault="001C365A" w:rsidP="001C365A">
            <w:pPr>
              <w:ind w:left="162" w:right="131"/>
              <w:jc w:val="both"/>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4.18.</w:t>
            </w:r>
            <w:r w:rsidRPr="001C365A">
              <w:rPr>
                <w:rFonts w:ascii="Times New Roman" w:hAnsi="Times New Roman" w:cs="Times New Roman"/>
                <w:sz w:val="16"/>
                <w:szCs w:val="16"/>
                <w:lang w:val="es-ES_tradnl" w:eastAsia="es-ES"/>
              </w:rPr>
              <w:t xml:space="preserve"> Trazado de una figura plana simétrica de otra respecto de un elemento dado.</w:t>
            </w:r>
          </w:p>
          <w:p w:rsidR="001C365A" w:rsidRPr="001C365A" w:rsidRDefault="001C365A" w:rsidP="001C365A">
            <w:pPr>
              <w:ind w:left="162" w:right="131"/>
              <w:jc w:val="both"/>
              <w:rPr>
                <w:rFonts w:ascii="Times New Roman" w:hAnsi="Times New Roman" w:cs="Times New Roman"/>
                <w:sz w:val="16"/>
                <w:szCs w:val="16"/>
                <w:lang w:val="es-ES_tradnl" w:eastAsia="es-ES"/>
              </w:rPr>
            </w:pPr>
            <w:r w:rsidRPr="001C365A">
              <w:rPr>
                <w:rFonts w:ascii="Times New Roman" w:hAnsi="Times New Roman" w:cs="Times New Roman"/>
                <w:b/>
                <w:sz w:val="16"/>
                <w:szCs w:val="16"/>
                <w:lang w:val="es-ES_tradnl" w:eastAsia="es-ES"/>
              </w:rPr>
              <w:t>4.19.</w:t>
            </w:r>
            <w:r w:rsidRPr="001C365A">
              <w:rPr>
                <w:rFonts w:ascii="Times New Roman" w:hAnsi="Times New Roman" w:cs="Times New Roman"/>
                <w:sz w:val="16"/>
                <w:szCs w:val="16"/>
                <w:lang w:val="es-ES_tradnl" w:eastAsia="es-ES"/>
              </w:rPr>
              <w:t xml:space="preserve"> Introducción a la semejanza: ampliaciones y reducciones.</w:t>
            </w:r>
          </w:p>
          <w:p w:rsidR="007B1F03" w:rsidRPr="007B1F03" w:rsidRDefault="007B1F03" w:rsidP="007B1F03">
            <w:pPr>
              <w:pStyle w:val="NormalWeb"/>
              <w:spacing w:after="0"/>
              <w:rPr>
                <w:sz w:val="16"/>
                <w:szCs w:val="16"/>
                <w:lang w:val="es-ES_tradnl"/>
              </w:rPr>
            </w:pPr>
            <w:r w:rsidRPr="007B1F03">
              <w:rPr>
                <w:b/>
                <w:color w:val="000000"/>
                <w:sz w:val="16"/>
                <w:szCs w:val="16"/>
                <w:lang w:val="es-ES_tradnl"/>
              </w:rPr>
              <w:t>4.2</w:t>
            </w:r>
            <w:r w:rsidRPr="007B1F03">
              <w:rPr>
                <w:color w:val="000000"/>
                <w:sz w:val="16"/>
                <w:szCs w:val="16"/>
                <w:lang w:val="es-ES_tradnl"/>
              </w:rPr>
              <w:t>. La palabra. Relación entre el sentido figurado y las construcciones lexicalizadas.</w:t>
            </w:r>
          </w:p>
          <w:p w:rsidR="007B1F03" w:rsidRPr="007B1F03" w:rsidRDefault="007B1F03" w:rsidP="007B1F03">
            <w:pPr>
              <w:pStyle w:val="NormalWeb"/>
              <w:spacing w:after="0"/>
              <w:rPr>
                <w:sz w:val="16"/>
                <w:szCs w:val="16"/>
                <w:lang w:val="es-ES_tradnl"/>
              </w:rPr>
            </w:pPr>
            <w:r w:rsidRPr="007B1F03">
              <w:rPr>
                <w:b/>
                <w:color w:val="000000"/>
                <w:sz w:val="16"/>
                <w:szCs w:val="16"/>
                <w:lang w:val="es-ES_tradnl"/>
              </w:rPr>
              <w:t>4.3</w:t>
            </w:r>
            <w:r w:rsidRPr="007B1F03">
              <w:rPr>
                <w:color w:val="000000"/>
                <w:sz w:val="16"/>
                <w:szCs w:val="16"/>
                <w:lang w:val="es-ES_tradnl"/>
              </w:rPr>
              <w:t xml:space="preserve">. La oración simple. Diferenciación entre predicado verbal y nominal. Complementos del predicado </w:t>
            </w:r>
          </w:p>
          <w:p w:rsidR="007B1F03" w:rsidRPr="007B1F03" w:rsidRDefault="007B1F03" w:rsidP="007B1F03">
            <w:pPr>
              <w:pStyle w:val="NormalWeb"/>
              <w:spacing w:after="0"/>
              <w:rPr>
                <w:lang w:val="es-ES_tradnl"/>
              </w:rPr>
            </w:pPr>
            <w:r w:rsidRPr="007B1F03">
              <w:rPr>
                <w:b/>
                <w:color w:val="000000"/>
                <w:sz w:val="16"/>
                <w:szCs w:val="16"/>
                <w:lang w:val="es-ES_tradnl"/>
              </w:rPr>
              <w:t>4.6</w:t>
            </w:r>
            <w:r w:rsidRPr="007B1F03">
              <w:rPr>
                <w:color w:val="000000"/>
                <w:sz w:val="16"/>
                <w:szCs w:val="16"/>
                <w:lang w:val="es-ES_tradnl"/>
              </w:rPr>
              <w:t>. Ortografía: uso adecuado de</w:t>
            </w:r>
            <w:r w:rsidRPr="007B1F03">
              <w:rPr>
                <w:color w:val="000000"/>
                <w:lang w:val="es-ES_tradnl"/>
              </w:rPr>
              <w:t xml:space="preserve"> </w:t>
            </w:r>
            <w:r w:rsidRPr="007B1F03">
              <w:rPr>
                <w:color w:val="000000"/>
                <w:sz w:val="16"/>
                <w:szCs w:val="16"/>
                <w:lang w:val="es-ES_tradnl"/>
              </w:rPr>
              <w:t>los signos de puntuación (puntos suspensivos, paréntesis, guion, comillas). Interés por la búsqueda de la correcta</w:t>
            </w:r>
            <w:r w:rsidRPr="007B1F03">
              <w:rPr>
                <w:color w:val="000000"/>
                <w:lang w:val="es-ES_tradnl"/>
              </w:rPr>
              <w:t xml:space="preserve"> </w:t>
            </w:r>
            <w:r w:rsidRPr="007B1F03">
              <w:rPr>
                <w:color w:val="000000"/>
                <w:sz w:val="16"/>
                <w:szCs w:val="16"/>
                <w:lang w:val="es-ES_tradnl"/>
              </w:rPr>
              <w:t>ortografía de las palabras usando diccionarios en diferentes formatos</w:t>
            </w:r>
            <w:r w:rsidRPr="007B1F03">
              <w:rPr>
                <w:color w:val="000000"/>
                <w:lang w:val="es-ES_tradnl"/>
              </w:rPr>
              <w:t xml:space="preserve">. </w:t>
            </w:r>
          </w:p>
          <w:p w:rsidR="007B1F03" w:rsidRPr="007B1F03" w:rsidRDefault="007B1F03" w:rsidP="007B1F03">
            <w:pPr>
              <w:pStyle w:val="NormalWeb"/>
              <w:spacing w:after="0"/>
              <w:rPr>
                <w:sz w:val="16"/>
                <w:szCs w:val="16"/>
                <w:lang w:val="es-ES_tradnl"/>
              </w:rPr>
            </w:pPr>
            <w:r w:rsidRPr="007B1F03">
              <w:rPr>
                <w:b/>
                <w:color w:val="000000"/>
                <w:sz w:val="16"/>
                <w:szCs w:val="16"/>
                <w:lang w:val="es-ES_tradnl"/>
              </w:rPr>
              <w:lastRenderedPageBreak/>
              <w:t>5.3.</w:t>
            </w:r>
            <w:r w:rsidRPr="007B1F03">
              <w:rPr>
                <w:color w:val="000000"/>
                <w:sz w:val="16"/>
                <w:szCs w:val="16"/>
                <w:lang w:val="es-ES_tradnl"/>
              </w:rPr>
              <w:t xml:space="preserve"> Escritura y recitado de poemas con explicación de los usos de recursos retóricos y métricos.</w:t>
            </w:r>
          </w:p>
          <w:p w:rsidR="007B1F03" w:rsidRPr="007B1F03" w:rsidRDefault="007B1F03" w:rsidP="007B1F03">
            <w:pPr>
              <w:pStyle w:val="NormalWeb"/>
              <w:spacing w:after="0"/>
              <w:rPr>
                <w:sz w:val="16"/>
                <w:szCs w:val="16"/>
                <w:lang w:val="es-ES_tradnl"/>
              </w:rPr>
            </w:pPr>
            <w:r w:rsidRPr="007B1F03">
              <w:rPr>
                <w:b/>
                <w:color w:val="000000"/>
                <w:sz w:val="16"/>
                <w:szCs w:val="16"/>
                <w:lang w:val="es-ES_tradnl"/>
              </w:rPr>
              <w:t>5.4.</w:t>
            </w:r>
            <w:r w:rsidRPr="007B1F03">
              <w:rPr>
                <w:color w:val="000000"/>
                <w:sz w:val="16"/>
                <w:szCs w:val="16"/>
                <w:lang w:val="es-ES_tradnl"/>
              </w:rPr>
              <w:t xml:space="preserve"> Lectura de relatos, teatros y poemas propios, redactados individual o colectivamente con elementos fantásticos y uso de recursos retóricos adecuados a la edad.</w:t>
            </w:r>
          </w:p>
          <w:p w:rsidR="007B1F03" w:rsidRPr="007B1F03" w:rsidRDefault="007B1F03" w:rsidP="007B1F03">
            <w:pPr>
              <w:pStyle w:val="NormalWeb"/>
              <w:spacing w:after="0"/>
              <w:rPr>
                <w:lang w:val="es-ES_tradnl"/>
              </w:rPr>
            </w:pPr>
            <w:r w:rsidRPr="007B1F03">
              <w:rPr>
                <w:b/>
                <w:color w:val="000000"/>
                <w:sz w:val="16"/>
                <w:szCs w:val="16"/>
                <w:lang w:val="es-ES_tradnl"/>
              </w:rPr>
              <w:t>5.5.</w:t>
            </w:r>
            <w:r w:rsidRPr="007B1F03">
              <w:rPr>
                <w:color w:val="000000"/>
                <w:sz w:val="16"/>
                <w:szCs w:val="16"/>
                <w:lang w:val="es-ES_tradnl"/>
              </w:rPr>
              <w:t xml:space="preserve"> Hacer referencia expresa al narrador, a los personajes tanto principales como secundarios, el espacio y el tiempo en obras</w:t>
            </w:r>
            <w:r>
              <w:rPr>
                <w:color w:val="000000"/>
                <w:sz w:val="16"/>
                <w:szCs w:val="16"/>
                <w:lang w:val="es-ES_tradnl"/>
              </w:rPr>
              <w:t xml:space="preserve"> </w:t>
            </w:r>
            <w:r w:rsidRPr="007B1F03">
              <w:rPr>
                <w:color w:val="000000"/>
                <w:sz w:val="16"/>
                <w:szCs w:val="16"/>
                <w:lang w:val="es-ES_tradnl"/>
              </w:rPr>
              <w:t>literarias leídas o dramatizadas; de producción propia o ajena.</w:t>
            </w:r>
            <w:r w:rsidRPr="007B1F03">
              <w:rPr>
                <w:color w:val="000000"/>
                <w:lang w:val="es-ES_tradnl"/>
              </w:rPr>
              <w:t xml:space="preserve"> </w:t>
            </w:r>
          </w:p>
          <w:p w:rsidR="007B1F03" w:rsidRPr="007B1F03" w:rsidRDefault="007B1F03" w:rsidP="007B1F03">
            <w:pPr>
              <w:pStyle w:val="NormalWeb"/>
              <w:spacing w:after="0"/>
              <w:rPr>
                <w:sz w:val="16"/>
                <w:szCs w:val="16"/>
                <w:lang w:val="es-ES_tradnl"/>
              </w:rPr>
            </w:pPr>
          </w:p>
          <w:p w:rsidR="00F47AD2" w:rsidRPr="00CD1FAA" w:rsidRDefault="00F47AD2">
            <w:pPr>
              <w:rPr>
                <w:sz w:val="16"/>
                <w:szCs w:val="16"/>
                <w:lang w:val="es-ES_tradnl"/>
              </w:rPr>
            </w:pPr>
          </w:p>
        </w:tc>
      </w:tr>
    </w:tbl>
    <w:p w:rsidR="00592C0B" w:rsidRDefault="00592C0B"/>
    <w:sectPr w:rsidR="00592C0B" w:rsidSect="00931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useFELayout/>
  </w:compat>
  <w:rsids>
    <w:rsidRoot w:val="00931E1A"/>
    <w:rsid w:val="001C365A"/>
    <w:rsid w:val="002B199A"/>
    <w:rsid w:val="0030465F"/>
    <w:rsid w:val="00331576"/>
    <w:rsid w:val="00592C0B"/>
    <w:rsid w:val="00760203"/>
    <w:rsid w:val="007A6F2D"/>
    <w:rsid w:val="007B1F03"/>
    <w:rsid w:val="007E39A7"/>
    <w:rsid w:val="008F21E4"/>
    <w:rsid w:val="00931E1A"/>
    <w:rsid w:val="009F2DDC"/>
    <w:rsid w:val="00B233BE"/>
    <w:rsid w:val="00B327D0"/>
    <w:rsid w:val="00CD1FAA"/>
    <w:rsid w:val="00F47AD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931E1A"/>
    <w:rPr>
      <w:color w:val="00000A"/>
      <w:lang w:val="en-US" w:eastAsia="en-US"/>
    </w:rPr>
  </w:style>
  <w:style w:type="table" w:styleId="Tablaconcuadrcula">
    <w:name w:val="Table Grid"/>
    <w:basedOn w:val="Tablanormal"/>
    <w:uiPriority w:val="59"/>
    <w:rsid w:val="00931E1A"/>
    <w:pPr>
      <w:spacing w:after="0" w:line="240" w:lineRule="auto"/>
    </w:pPr>
    <w:rPr>
      <w:sz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F21E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058346">
      <w:bodyDiv w:val="1"/>
      <w:marLeft w:val="0"/>
      <w:marRight w:val="0"/>
      <w:marTop w:val="0"/>
      <w:marBottom w:val="0"/>
      <w:divBdr>
        <w:top w:val="none" w:sz="0" w:space="0" w:color="auto"/>
        <w:left w:val="none" w:sz="0" w:space="0" w:color="auto"/>
        <w:bottom w:val="none" w:sz="0" w:space="0" w:color="auto"/>
        <w:right w:val="none" w:sz="0" w:space="0" w:color="auto"/>
      </w:divBdr>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
    <w:div w:id="1747650634">
      <w:bodyDiv w:val="1"/>
      <w:marLeft w:val="0"/>
      <w:marRight w:val="0"/>
      <w:marTop w:val="0"/>
      <w:marBottom w:val="0"/>
      <w:divBdr>
        <w:top w:val="none" w:sz="0" w:space="0" w:color="auto"/>
        <w:left w:val="none" w:sz="0" w:space="0" w:color="auto"/>
        <w:bottom w:val="none" w:sz="0" w:space="0" w:color="auto"/>
        <w:right w:val="none" w:sz="0" w:space="0" w:color="auto"/>
      </w:divBdr>
    </w:div>
    <w:div w:id="1821340829">
      <w:bodyDiv w:val="1"/>
      <w:marLeft w:val="0"/>
      <w:marRight w:val="0"/>
      <w:marTop w:val="0"/>
      <w:marBottom w:val="0"/>
      <w:divBdr>
        <w:top w:val="none" w:sz="0" w:space="0" w:color="auto"/>
        <w:left w:val="none" w:sz="0" w:space="0" w:color="auto"/>
        <w:bottom w:val="none" w:sz="0" w:space="0" w:color="auto"/>
        <w:right w:val="none" w:sz="0" w:space="0" w:color="auto"/>
      </w:divBdr>
    </w:div>
    <w:div w:id="2018533699">
      <w:bodyDiv w:val="1"/>
      <w:marLeft w:val="0"/>
      <w:marRight w:val="0"/>
      <w:marTop w:val="0"/>
      <w:marBottom w:val="0"/>
      <w:divBdr>
        <w:top w:val="none" w:sz="0" w:space="0" w:color="auto"/>
        <w:left w:val="none" w:sz="0" w:space="0" w:color="auto"/>
        <w:bottom w:val="none" w:sz="0" w:space="0" w:color="auto"/>
        <w:right w:val="none" w:sz="0" w:space="0" w:color="auto"/>
      </w:divBdr>
    </w:div>
    <w:div w:id="2080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2017-03-12T22:16:00Z</dcterms:created>
  <dcterms:modified xsi:type="dcterms:W3CDTF">2017-03-12T22:16:00Z</dcterms:modified>
</cp:coreProperties>
</file>