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30"/>
          <w:sz-cs w:val="30"/>
          <w:u w:val="single"/>
        </w:rPr>
        <w:t xml:space="preserve">RÚBRICAS EXPRESIÓN ORAL MÚSICA 4º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  <w:b/>
        </w:rPr>
        <w:t xml:space="preserve">CRITERIO DE EVALUACIÓN</w:t>
      </w:r>
      <w:r>
        <w:rPr>
          <w:rFonts w:ascii="Helvetica" w:hAnsi="Helvetica" w:cs="Helvetica"/>
          <w:sz w:val="30"/>
          <w:sz-cs w:val="30"/>
        </w:rPr>
        <w:t xml:space="preserve">:  Conocer las posibilidades sonoras y musicales de la voz adecuando la respiración, postura, entonación, ritmo, velocidad y vocalización a la interpretación vocal.</w:t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>La actividad consiste en cantar tanto individualmente como en grupo cuidando todos los aspectos reseñados en el C.E.</w:t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  <w:b/>
        </w:rPr>
        <w:t xml:space="preserve">INDICADOR1.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>Interpreta una canción teniendo en cuenta todos los aspectos mencionados en el criterio de evaluación</w:t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>NECESITA MEJORAR: canta pero le falla ritmo,  o no entona  o no vocaliza bien</w:t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>BIEN: canta pero le falta vocalización</w:t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>DESTACA: canta con buena entonación, ritmo, tempo, con una vocalización correcta y una respiración y postura adecuadas</w:t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  <w:b/>
        </w:rPr>
        <w:t xml:space="preserve">INDICADOR2.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>Memoriza e interpreta una canción</w:t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>NECESITA MEJORAR: No es capaz de aprenderse de memoria la canción</w:t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>BIEN: Se sabe de memoria la canción pero a veces titubea y no interpreta adecuadamente</w:t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>DESTACA: además de saberse la canción de memoria la interpreta adecuadamente</w:t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  <w:b/>
        </w:rPr>
        <w:t xml:space="preserve">INDICADOR3.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>Utiliza las TIC como herramienta de aprendizaje y autoevaluación</w:t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>NECESITA MEJORAR: no utiliza las TIC para aprenderse la canción ni para analizar su interpretación comparándola con la original</w:t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>BIEN: utiliza las TIC solo una vez como punto de partida para aprender la canción pero ya no vuelve a consultarlas.</w:t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>DESTACA: utiliza las TIC para aprenderse la canción y para hacerse un autoseguimiento de su evolución interpretativa.</w:t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