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447DB5">
        <w:rPr>
          <w:rFonts w:ascii="Arial" w:hAnsi="Arial"/>
          <w:b/>
          <w:bCs/>
          <w:sz w:val="28"/>
          <w:szCs w:val="28"/>
        </w:rPr>
        <w:t xml:space="preserve"> 12</w:t>
      </w:r>
    </w:p>
    <w:p w:rsidR="00565B61" w:rsidRDefault="00447DB5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</w:p>
    <w:p w:rsidR="00565B61" w:rsidRDefault="002C2EA4">
      <w:pPr>
        <w:pStyle w:val="Normal1"/>
      </w:pPr>
      <w:r>
        <w:t>Nombre:</w:t>
      </w:r>
    </w:p>
    <w:p w:rsidR="00565B61" w:rsidRDefault="002C2EA4">
      <w:pPr>
        <w:pStyle w:val="Normal1"/>
      </w:pPr>
      <w:r>
        <w:t>Coordinador/a:</w:t>
      </w: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de Abril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447D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447DB5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Pr="00101C1B" w:rsidRDefault="00447DB5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47DB5" w:rsidRDefault="00447DB5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Orden del día: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  <w:r w:rsidR="00447DB5">
        <w:rPr>
          <w:rFonts w:ascii="Arial" w:hAnsi="Arial"/>
          <w:b/>
          <w:bCs/>
        </w:rPr>
        <w:t xml:space="preserve"> Preparación de las Jornadas 18 de Mayo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Pr="00447DB5" w:rsidRDefault="00447DB5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 xml:space="preserve">Dedicamos la sesión a poner en común las experiencias de buenas prácticas que estamos llevando a cabo en nuestra aulas y decidimos qué es lo que queremos compartir en la I Jornada de Ac de nuestro CEP, conscientes de que es nuestro primer año y todavía nos queda mucho camino por recorrer. 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447DB5" w:rsidRPr="00447DB5" w:rsidRDefault="00447DB5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Llevar a las Jornadas de AC 5 experiencias de buenas prácticas y participar como GT ( los que </w:t>
            </w:r>
            <w:r>
              <w:rPr>
                <w:rFonts w:ascii="Arial" w:hAnsi="Arial"/>
                <w:bCs/>
                <w:sz w:val="22"/>
                <w:szCs w:val="22"/>
              </w:rPr>
              <w:lastRenderedPageBreak/>
              <w:t>puedan como ponentes y los demás como asistentes)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</w:p>
          <w:p w:rsidR="00447DB5" w:rsidRPr="00447DB5" w:rsidRDefault="00E85BEF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9 de Mayo 2017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6"/>
      <w:footerReference w:type="default" r:id="rId7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8A" w:rsidRDefault="0020038A" w:rsidP="00565B61">
      <w:r>
        <w:separator/>
      </w:r>
    </w:p>
  </w:endnote>
  <w:endnote w:type="continuationSeparator" w:id="0">
    <w:p w:rsidR="0020038A" w:rsidRDefault="0020038A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20038A">
      <w:fldChar w:fldCharType="begin"/>
    </w:r>
    <w:r w:rsidR="0020038A">
      <w:instrText xml:space="preserve"> PAGE </w:instrText>
    </w:r>
    <w:r w:rsidR="0020038A">
      <w:fldChar w:fldCharType="separate"/>
    </w:r>
    <w:r w:rsidR="00365C48">
      <w:rPr>
        <w:noProof/>
      </w:rPr>
      <w:t>1</w:t>
    </w:r>
    <w:r w:rsidR="002003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8A" w:rsidRDefault="0020038A" w:rsidP="00565B61">
      <w:r w:rsidRPr="00565B61">
        <w:rPr>
          <w:color w:val="000000"/>
        </w:rPr>
        <w:separator/>
      </w:r>
    </w:p>
  </w:footnote>
  <w:footnote w:type="continuationSeparator" w:id="0">
    <w:p w:rsidR="0020038A" w:rsidRDefault="0020038A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20038A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092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1E2E85"/>
    <w:rsid w:val="0020038A"/>
    <w:rsid w:val="002A2D1B"/>
    <w:rsid w:val="002C2EA4"/>
    <w:rsid w:val="00365C48"/>
    <w:rsid w:val="00447DB5"/>
    <w:rsid w:val="00565B61"/>
    <w:rsid w:val="005758AB"/>
    <w:rsid w:val="008A0119"/>
    <w:rsid w:val="00A81ED5"/>
    <w:rsid w:val="00E104AB"/>
    <w:rsid w:val="00E85BEF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F616FC-F5A8-4F46-AF31-B0BF3A0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5</cp:revision>
  <cp:lastPrinted>2015-11-16T11:26:00Z</cp:lastPrinted>
  <dcterms:created xsi:type="dcterms:W3CDTF">2017-03-13T22:01:00Z</dcterms:created>
  <dcterms:modified xsi:type="dcterms:W3CDTF">2017-06-18T14:42:00Z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