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0E" w:rsidRDefault="00BF2FCD" w:rsidP="00D6240A">
      <w:pPr>
        <w:rPr>
          <w:b/>
        </w:rPr>
      </w:pPr>
      <w:r w:rsidRPr="00BF2FCD">
        <w:rPr>
          <w:b/>
        </w:rPr>
        <w:t>Memoria de progreso. Grupo de Trabajo “Aprendizaje cooperativo”; Josefa Navarro Zamora</w:t>
      </w:r>
    </w:p>
    <w:p w:rsidR="00BF2FCD" w:rsidRPr="00BF2FCD" w:rsidRDefault="00BF2FCD" w:rsidP="00D6240A">
      <w:pPr>
        <w:rPr>
          <w:b/>
        </w:rPr>
      </w:pPr>
    </w:p>
    <w:p w:rsidR="00D6240A" w:rsidRDefault="00D6240A" w:rsidP="00D6240A">
      <w:pPr>
        <w:pStyle w:val="Prrafodelista"/>
        <w:numPr>
          <w:ilvl w:val="0"/>
          <w:numId w:val="1"/>
        </w:numPr>
        <w:rPr>
          <w:b/>
          <w:i/>
        </w:rPr>
      </w:pPr>
      <w:r w:rsidRPr="00C50371">
        <w:rPr>
          <w:b/>
          <w:i/>
        </w:rPr>
        <w:t>Grado de consecución de los objetivos</w:t>
      </w:r>
    </w:p>
    <w:p w:rsidR="00050EAF" w:rsidRDefault="00050EAF" w:rsidP="00050EAF">
      <w:pPr>
        <w:pStyle w:val="Prrafodelista"/>
        <w:rPr>
          <w:b/>
          <w:i/>
        </w:rPr>
      </w:pPr>
    </w:p>
    <w:p w:rsidR="00C50371" w:rsidRPr="00C50371" w:rsidRDefault="00C50371" w:rsidP="00C50371">
      <w:pPr>
        <w:pStyle w:val="Prrafodelista"/>
      </w:pPr>
      <w:r>
        <w:t>Los objetivos que nos propusimos al elaborar el proyecto fueron tres:</w:t>
      </w:r>
    </w:p>
    <w:p w:rsidR="00C50371" w:rsidRPr="00C50371" w:rsidRDefault="00C50371" w:rsidP="00C50371">
      <w:pPr>
        <w:pStyle w:val="NormalWeb"/>
        <w:numPr>
          <w:ilvl w:val="0"/>
          <w:numId w:val="4"/>
        </w:numPr>
        <w:shd w:val="clear" w:color="auto" w:fill="FFFFFF"/>
        <w:spacing w:before="0" w:beforeAutospacing="0" w:after="0" w:afterAutospacing="0" w:line="210" w:lineRule="atLeast"/>
        <w:rPr>
          <w:rFonts w:ascii="Arial" w:hAnsi="Arial" w:cs="Arial"/>
          <w:color w:val="000000"/>
          <w:sz w:val="20"/>
          <w:szCs w:val="20"/>
        </w:rPr>
      </w:pPr>
      <w:r>
        <w:rPr>
          <w:rFonts w:ascii="Eras Md BT" w:hAnsi="Eras Md BT"/>
          <w:color w:val="000000"/>
          <w:sz w:val="21"/>
          <w:szCs w:val="21"/>
        </w:rPr>
        <w:t xml:space="preserve"> </w:t>
      </w:r>
      <w:r w:rsidRPr="00C50371">
        <w:rPr>
          <w:rFonts w:ascii="Arial" w:hAnsi="Arial" w:cs="Arial"/>
          <w:color w:val="000000"/>
          <w:sz w:val="20"/>
          <w:szCs w:val="20"/>
        </w:rPr>
        <w:t>Conocer las técnicas de AC</w:t>
      </w:r>
    </w:p>
    <w:p w:rsidR="00C50371" w:rsidRPr="00C50371" w:rsidRDefault="00C50371" w:rsidP="00C50371">
      <w:pPr>
        <w:pStyle w:val="NormalWeb"/>
        <w:numPr>
          <w:ilvl w:val="0"/>
          <w:numId w:val="4"/>
        </w:numPr>
        <w:shd w:val="clear" w:color="auto" w:fill="FFFFFF"/>
        <w:spacing w:before="0" w:beforeAutospacing="0" w:after="0" w:afterAutospacing="0" w:line="210" w:lineRule="atLeast"/>
        <w:rPr>
          <w:rFonts w:ascii="Arial" w:hAnsi="Arial" w:cs="Arial"/>
          <w:color w:val="000000"/>
          <w:sz w:val="20"/>
          <w:szCs w:val="20"/>
        </w:rPr>
      </w:pPr>
      <w:r w:rsidRPr="00C50371">
        <w:rPr>
          <w:rFonts w:ascii="Arial" w:hAnsi="Arial" w:cs="Arial"/>
          <w:color w:val="000000"/>
          <w:sz w:val="20"/>
          <w:szCs w:val="20"/>
        </w:rPr>
        <w:t xml:space="preserve"> Elaborar secuencias didácticas en las que se incorporen las técnicas necesarias de AC</w:t>
      </w:r>
    </w:p>
    <w:p w:rsidR="00C50371" w:rsidRDefault="00C50371" w:rsidP="00C50371">
      <w:pPr>
        <w:pStyle w:val="NormalWeb"/>
        <w:numPr>
          <w:ilvl w:val="0"/>
          <w:numId w:val="4"/>
        </w:numPr>
        <w:shd w:val="clear" w:color="auto" w:fill="FFFFFF"/>
        <w:spacing w:before="0" w:beforeAutospacing="0" w:after="0" w:afterAutospacing="0" w:line="210" w:lineRule="atLeast"/>
        <w:rPr>
          <w:rFonts w:ascii="News Gothic" w:hAnsi="News Gothic"/>
          <w:color w:val="000000"/>
          <w:sz w:val="21"/>
          <w:szCs w:val="21"/>
        </w:rPr>
      </w:pPr>
      <w:r w:rsidRPr="00C50371">
        <w:rPr>
          <w:rFonts w:ascii="Arial" w:hAnsi="Arial" w:cs="Arial"/>
          <w:color w:val="000000"/>
          <w:sz w:val="20"/>
          <w:szCs w:val="20"/>
        </w:rPr>
        <w:t>Favorecer el transito del alumnado de un ciclo a otro desarrollando en el aula técnicas de AC</w:t>
      </w:r>
      <w:r>
        <w:rPr>
          <w:rFonts w:ascii="Eras Md BT" w:hAnsi="Eras Md BT"/>
          <w:color w:val="000000"/>
          <w:sz w:val="21"/>
          <w:szCs w:val="21"/>
        </w:rPr>
        <w:t>.</w:t>
      </w:r>
    </w:p>
    <w:p w:rsidR="00C50371" w:rsidRDefault="00C50371" w:rsidP="00C50371">
      <w:pPr>
        <w:pStyle w:val="Prrafodelista"/>
      </w:pPr>
    </w:p>
    <w:p w:rsidR="00C50371" w:rsidRDefault="00C50371" w:rsidP="00A77227">
      <w:pPr>
        <w:pStyle w:val="Prrafodelista"/>
        <w:jc w:val="both"/>
      </w:pPr>
      <w:r>
        <w:t xml:space="preserve"> Creemos que el objetivo  que mejor hemos llevado a cabo, y por otro lado nos parece normal y necesario que haya sido </w:t>
      </w:r>
      <w:r w:rsidR="00050EAF">
        <w:t>así,</w:t>
      </w:r>
      <w:r>
        <w:t xml:space="preserve"> ha sido el de conocer las técnicas de AC. Estamos convencidos de que sin una mínima formación, no se puede empezar a aplicar en clase las técnicas aunque estamos también convencidos de la necesidad d</w:t>
      </w:r>
      <w:r w:rsidR="00050EAF">
        <w:t>e aplicarlas desde los primeros momentos y que formación y práctica vayan de la mano.  En estos momentos estamos inmersos en el proceso de elaboración de unidades didácticas.</w:t>
      </w:r>
    </w:p>
    <w:p w:rsidR="00050EAF" w:rsidRDefault="00050EAF" w:rsidP="00A77227">
      <w:pPr>
        <w:pStyle w:val="Prrafodelista"/>
        <w:jc w:val="both"/>
      </w:pPr>
    </w:p>
    <w:p w:rsidR="00D6240A" w:rsidRPr="00C50371" w:rsidRDefault="00D6240A" w:rsidP="00D6240A">
      <w:pPr>
        <w:pStyle w:val="Prrafodelista"/>
        <w:numPr>
          <w:ilvl w:val="0"/>
          <w:numId w:val="1"/>
        </w:numPr>
        <w:rPr>
          <w:b/>
          <w:i/>
        </w:rPr>
      </w:pPr>
      <w:r w:rsidRPr="00C50371">
        <w:rPr>
          <w:b/>
          <w:i/>
        </w:rPr>
        <w:t>Nivel de interacción entre los participantes</w:t>
      </w:r>
    </w:p>
    <w:p w:rsidR="00911DCC" w:rsidRDefault="00911DCC" w:rsidP="00C50371">
      <w:pPr>
        <w:pStyle w:val="Prrafodelista"/>
        <w:rPr>
          <w:rFonts w:ascii="Arial" w:hAnsi="Arial" w:cs="Arial"/>
          <w:sz w:val="20"/>
          <w:szCs w:val="20"/>
        </w:rPr>
      </w:pPr>
    </w:p>
    <w:p w:rsidR="00C50371" w:rsidRDefault="00911DCC" w:rsidP="00911DCC">
      <w:pPr>
        <w:pStyle w:val="Prrafodelista"/>
        <w:jc w:val="both"/>
        <w:rPr>
          <w:rFonts w:ascii="Arial" w:hAnsi="Arial" w:cs="Arial"/>
          <w:sz w:val="20"/>
          <w:szCs w:val="20"/>
        </w:rPr>
      </w:pPr>
      <w:r>
        <w:rPr>
          <w:rFonts w:ascii="Arial" w:hAnsi="Arial" w:cs="Arial"/>
          <w:sz w:val="20"/>
          <w:szCs w:val="20"/>
        </w:rPr>
        <w:t>El grado de interacción de los participantes lo evaluamos de manera muy positiva. Para hacer esta afirmación nos basamos en los resultados del trabajo en el que constatamos cómo se van llevando a cabo las tareas que nos proponemos (Búsqueda de material, lectura, comentario de los mismos…) y cómo vamos, progresivamente, alcanzando los objetivos propuestos a principios de curso.</w:t>
      </w:r>
    </w:p>
    <w:p w:rsidR="00911DCC" w:rsidRPr="00911DCC" w:rsidRDefault="00911DCC" w:rsidP="00911DCC">
      <w:pPr>
        <w:pStyle w:val="Prrafodelista"/>
        <w:jc w:val="both"/>
        <w:rPr>
          <w:rFonts w:ascii="Arial" w:hAnsi="Arial" w:cs="Arial"/>
          <w:sz w:val="20"/>
          <w:szCs w:val="20"/>
        </w:rPr>
      </w:pPr>
      <w:r>
        <w:rPr>
          <w:rFonts w:ascii="Arial" w:hAnsi="Arial" w:cs="Arial"/>
          <w:sz w:val="20"/>
          <w:szCs w:val="20"/>
        </w:rPr>
        <w:t>También destacamos que se van dando respuestas a las necesidades personales que cada miembro del grupo expone de cara a su formación o apoyo colectivo, se coordinan las acciones, los intereses, hay un espacio respetuoso para el rol de cada persona (evidentemente unos más activos que otros) y para la crítica constructiva. Todo ello sin olvidar cómo se van creando lazos afectivos que hacen que nos sintamos caminando con otros en nuestro día a día, en nuestra tarea educativa.</w:t>
      </w:r>
    </w:p>
    <w:p w:rsidR="00C50371" w:rsidRDefault="00C50371" w:rsidP="00C50371">
      <w:pPr>
        <w:pStyle w:val="Prrafodelista"/>
      </w:pPr>
    </w:p>
    <w:p w:rsidR="00D6240A" w:rsidRPr="00C50371" w:rsidRDefault="00D6240A" w:rsidP="00D6240A">
      <w:pPr>
        <w:pStyle w:val="Prrafodelista"/>
        <w:numPr>
          <w:ilvl w:val="0"/>
          <w:numId w:val="1"/>
        </w:numPr>
        <w:rPr>
          <w:b/>
          <w:i/>
        </w:rPr>
      </w:pPr>
      <w:r w:rsidRPr="00C50371">
        <w:rPr>
          <w:b/>
          <w:i/>
        </w:rPr>
        <w:t>Grado de aplicación en el contexto educativo</w:t>
      </w:r>
    </w:p>
    <w:p w:rsidR="00C50371" w:rsidRPr="004135CF" w:rsidRDefault="00911DCC" w:rsidP="004135CF">
      <w:pPr>
        <w:pStyle w:val="western"/>
        <w:shd w:val="clear" w:color="auto" w:fill="FFFFFF"/>
        <w:spacing w:before="0" w:beforeAutospacing="0" w:after="0" w:afterAutospacing="0" w:line="240" w:lineRule="atLeast"/>
        <w:jc w:val="both"/>
        <w:rPr>
          <w:rFonts w:ascii="Arial" w:hAnsi="Arial" w:cs="Arial"/>
          <w:color w:val="000000"/>
          <w:sz w:val="20"/>
          <w:szCs w:val="20"/>
        </w:rPr>
      </w:pPr>
      <w:r w:rsidRPr="004135CF">
        <w:rPr>
          <w:rFonts w:ascii="Arial" w:hAnsi="Arial" w:cs="Arial"/>
          <w:color w:val="000000"/>
          <w:sz w:val="20"/>
          <w:szCs w:val="20"/>
        </w:rPr>
        <w:t>Poco a poco se va adaptando</w:t>
      </w:r>
      <w:r w:rsidR="00C50371" w:rsidRPr="004135CF">
        <w:rPr>
          <w:rFonts w:ascii="Arial" w:hAnsi="Arial" w:cs="Arial"/>
          <w:color w:val="000000"/>
          <w:sz w:val="20"/>
          <w:szCs w:val="20"/>
        </w:rPr>
        <w:t xml:space="preserve"> el estilo de enseñanza-aprendizaje a la diversidad de alumnos utilizando las técnicas de AC</w:t>
      </w:r>
      <w:r w:rsidRPr="004135CF">
        <w:rPr>
          <w:rFonts w:ascii="Arial" w:hAnsi="Arial" w:cs="Arial"/>
          <w:color w:val="000000"/>
          <w:sz w:val="20"/>
          <w:szCs w:val="20"/>
        </w:rPr>
        <w:t xml:space="preserve"> en las clases donde estamos los miembros del Grupo de Trabajo</w:t>
      </w:r>
      <w:r w:rsidR="004135CF" w:rsidRPr="004135CF">
        <w:rPr>
          <w:rFonts w:ascii="Arial" w:hAnsi="Arial" w:cs="Arial"/>
          <w:color w:val="000000"/>
          <w:sz w:val="20"/>
          <w:szCs w:val="20"/>
        </w:rPr>
        <w:t xml:space="preserve"> aunque no todos lo utilizamos en el mismo porcentaje. Hay miembros del grupo que utilizan las técnicas cada 15 días, </w:t>
      </w:r>
      <w:proofErr w:type="gramStart"/>
      <w:r w:rsidR="004135CF" w:rsidRPr="004135CF">
        <w:rPr>
          <w:rFonts w:ascii="Arial" w:hAnsi="Arial" w:cs="Arial"/>
          <w:color w:val="000000"/>
          <w:sz w:val="20"/>
          <w:szCs w:val="20"/>
        </w:rPr>
        <w:t>otros</w:t>
      </w:r>
      <w:proofErr w:type="gramEnd"/>
      <w:r w:rsidR="004135CF" w:rsidRPr="004135CF">
        <w:rPr>
          <w:rFonts w:ascii="Arial" w:hAnsi="Arial" w:cs="Arial"/>
          <w:color w:val="000000"/>
          <w:sz w:val="20"/>
          <w:szCs w:val="20"/>
        </w:rPr>
        <w:t xml:space="preserve"> 2 veces por semana. No hay unanimidad en este punto pero creemos importante respetar el ritmo de cada persona y de las clases, lo que si tenemos claro es la necesidad de ir caminando hacía una mayor presencia en nuestras clases de esta metodología</w:t>
      </w:r>
    </w:p>
    <w:p w:rsidR="004135CF" w:rsidRPr="004135CF" w:rsidRDefault="004135CF" w:rsidP="004135CF">
      <w:pPr>
        <w:pStyle w:val="western"/>
        <w:shd w:val="clear" w:color="auto" w:fill="FFFFFF"/>
        <w:spacing w:before="0" w:beforeAutospacing="0" w:after="0" w:afterAutospacing="0" w:line="240" w:lineRule="atLeast"/>
        <w:jc w:val="both"/>
        <w:rPr>
          <w:rFonts w:ascii="Arial" w:hAnsi="Arial" w:cs="Arial"/>
          <w:color w:val="000000"/>
          <w:sz w:val="20"/>
          <w:szCs w:val="20"/>
        </w:rPr>
      </w:pPr>
    </w:p>
    <w:p w:rsidR="00C50371" w:rsidRPr="00E94BE7" w:rsidRDefault="00C50371" w:rsidP="00E94BE7">
      <w:pPr>
        <w:pStyle w:val="western"/>
        <w:shd w:val="clear" w:color="auto" w:fill="FFFFFF"/>
        <w:spacing w:before="0" w:beforeAutospacing="0" w:after="0" w:afterAutospacing="0" w:line="240" w:lineRule="atLeast"/>
        <w:ind w:left="502"/>
        <w:rPr>
          <w:color w:val="000000"/>
        </w:rPr>
      </w:pPr>
    </w:p>
    <w:p w:rsidR="00C50371" w:rsidRDefault="00C50371" w:rsidP="00C50371">
      <w:pPr>
        <w:pStyle w:val="Prrafodelista"/>
      </w:pPr>
    </w:p>
    <w:p w:rsidR="00D6240A" w:rsidRDefault="00D6240A" w:rsidP="00D6240A">
      <w:pPr>
        <w:pStyle w:val="Prrafodelista"/>
        <w:numPr>
          <w:ilvl w:val="0"/>
          <w:numId w:val="1"/>
        </w:numPr>
        <w:rPr>
          <w:b/>
          <w:i/>
        </w:rPr>
      </w:pPr>
      <w:r w:rsidRPr="00C50371">
        <w:rPr>
          <w:b/>
          <w:i/>
        </w:rPr>
        <w:t>Recursos, bibliografía y materiales utilizados</w:t>
      </w:r>
    </w:p>
    <w:p w:rsidR="004135CF" w:rsidRPr="004135CF" w:rsidRDefault="004135CF" w:rsidP="004135CF">
      <w:pPr>
        <w:ind w:left="142"/>
      </w:pPr>
      <w:r>
        <w:t xml:space="preserve">Nuestro documento base es el libro de Pere Pujolas que se nos entregó en el curso que hicimos algunos de los miembros del equipo el año pasado sobre “Iniciación al Aprendizaje </w:t>
      </w:r>
      <w:r>
        <w:lastRenderedPageBreak/>
        <w:t xml:space="preserve">Cooperativo”. Junto con esto hemos ido haciendo, según nuestros intereses y necesidades una selección de textos de los siguientes autores:   </w:t>
      </w:r>
    </w:p>
    <w:p w:rsidR="00C50371" w:rsidRDefault="00C50371" w:rsidP="004135CF">
      <w:pPr>
        <w:pStyle w:val="Normal1"/>
        <w:numPr>
          <w:ilvl w:val="0"/>
          <w:numId w:val="4"/>
        </w:numPr>
        <w:spacing w:after="113"/>
        <w:rPr>
          <w:rFonts w:ascii="Arial" w:hAnsi="Arial"/>
          <w:sz w:val="20"/>
          <w:szCs w:val="20"/>
        </w:rPr>
      </w:pPr>
      <w:r>
        <w:rPr>
          <w:rFonts w:ascii="Arial" w:hAnsi="Arial"/>
          <w:sz w:val="20"/>
          <w:szCs w:val="20"/>
        </w:rPr>
        <w:t>Los hermanos David y Roger Johnson (Aprendiendo juntos)</w:t>
      </w:r>
    </w:p>
    <w:p w:rsidR="004135CF" w:rsidRDefault="004135CF" w:rsidP="004135CF">
      <w:pPr>
        <w:pStyle w:val="Normal1"/>
        <w:numPr>
          <w:ilvl w:val="0"/>
          <w:numId w:val="4"/>
        </w:numPr>
        <w:spacing w:after="113"/>
        <w:rPr>
          <w:rFonts w:ascii="Arial" w:hAnsi="Arial"/>
          <w:sz w:val="20"/>
          <w:szCs w:val="20"/>
        </w:rPr>
      </w:pPr>
      <w:proofErr w:type="spellStart"/>
      <w:r>
        <w:rPr>
          <w:rFonts w:ascii="Arial" w:hAnsi="Arial"/>
          <w:sz w:val="20"/>
          <w:szCs w:val="20"/>
        </w:rPr>
        <w:t>Slavin</w:t>
      </w:r>
      <w:proofErr w:type="spellEnd"/>
      <w:r>
        <w:rPr>
          <w:rFonts w:ascii="Arial" w:hAnsi="Arial"/>
          <w:sz w:val="20"/>
          <w:szCs w:val="20"/>
        </w:rPr>
        <w:t xml:space="preserve"> y colaboradores (Aprendizaje por equipos)</w:t>
      </w:r>
    </w:p>
    <w:p w:rsidR="004135CF" w:rsidRDefault="004135CF" w:rsidP="004135CF">
      <w:pPr>
        <w:pStyle w:val="Normal1"/>
        <w:numPr>
          <w:ilvl w:val="0"/>
          <w:numId w:val="4"/>
        </w:numPr>
        <w:spacing w:after="113"/>
        <w:rPr>
          <w:rFonts w:ascii="Arial" w:hAnsi="Arial"/>
          <w:sz w:val="20"/>
          <w:szCs w:val="20"/>
        </w:rPr>
      </w:pPr>
      <w:proofErr w:type="spellStart"/>
      <w:r>
        <w:rPr>
          <w:rFonts w:ascii="Arial" w:hAnsi="Arial"/>
          <w:sz w:val="20"/>
          <w:szCs w:val="20"/>
        </w:rPr>
        <w:t>S.Sharan</w:t>
      </w:r>
      <w:proofErr w:type="spellEnd"/>
      <w:r>
        <w:rPr>
          <w:rFonts w:ascii="Arial" w:hAnsi="Arial"/>
          <w:sz w:val="20"/>
          <w:szCs w:val="20"/>
        </w:rPr>
        <w:t xml:space="preserve"> y colaboradores (Grupo de investigación)</w:t>
      </w:r>
    </w:p>
    <w:p w:rsidR="004135CF" w:rsidRDefault="004135CF" w:rsidP="004135CF">
      <w:pPr>
        <w:pStyle w:val="Prrafodelista"/>
        <w:numPr>
          <w:ilvl w:val="0"/>
          <w:numId w:val="4"/>
        </w:numPr>
      </w:pPr>
      <w:proofErr w:type="spellStart"/>
      <w:r>
        <w:rPr>
          <w:rFonts w:ascii="Arial" w:hAnsi="Arial"/>
          <w:sz w:val="20"/>
          <w:szCs w:val="20"/>
        </w:rPr>
        <w:t>Dansereau</w:t>
      </w:r>
      <w:proofErr w:type="spellEnd"/>
      <w:r>
        <w:rPr>
          <w:rFonts w:ascii="Arial" w:hAnsi="Arial"/>
          <w:sz w:val="20"/>
          <w:szCs w:val="20"/>
        </w:rPr>
        <w:t xml:space="preserve"> y colaboradores (cooperación guiada)</w:t>
      </w:r>
    </w:p>
    <w:p w:rsidR="004135CF" w:rsidRDefault="004135CF" w:rsidP="004135CF">
      <w:pPr>
        <w:pStyle w:val="Normal1"/>
        <w:numPr>
          <w:ilvl w:val="0"/>
          <w:numId w:val="4"/>
        </w:numPr>
        <w:spacing w:after="113"/>
        <w:rPr>
          <w:rFonts w:ascii="Arial" w:hAnsi="Arial" w:cs="Arial"/>
          <w:bCs/>
          <w:sz w:val="20"/>
          <w:szCs w:val="20"/>
        </w:rPr>
      </w:pPr>
      <w:proofErr w:type="spellStart"/>
      <w:r>
        <w:rPr>
          <w:rFonts w:ascii="Arial" w:hAnsi="Arial" w:cs="Arial"/>
          <w:bCs/>
          <w:sz w:val="20"/>
          <w:szCs w:val="20"/>
        </w:rPr>
        <w:t>R.Kagan</w:t>
      </w:r>
      <w:proofErr w:type="spellEnd"/>
      <w:r>
        <w:rPr>
          <w:rFonts w:ascii="Arial" w:hAnsi="Arial" w:cs="Arial"/>
          <w:bCs/>
          <w:sz w:val="20"/>
          <w:szCs w:val="20"/>
        </w:rPr>
        <w:t xml:space="preserve"> (</w:t>
      </w:r>
      <w:proofErr w:type="spellStart"/>
      <w:r>
        <w:rPr>
          <w:rFonts w:ascii="Arial" w:hAnsi="Arial" w:cs="Arial"/>
          <w:bCs/>
          <w:sz w:val="20"/>
          <w:szCs w:val="20"/>
        </w:rPr>
        <w:t>co-op</w:t>
      </w:r>
      <w:proofErr w:type="spellEnd"/>
      <w:r>
        <w:rPr>
          <w:rFonts w:ascii="Arial" w:hAnsi="Arial" w:cs="Arial"/>
          <w:bCs/>
          <w:sz w:val="20"/>
          <w:szCs w:val="20"/>
        </w:rPr>
        <w:t xml:space="preserve"> Co-</w:t>
      </w:r>
      <w:proofErr w:type="spellStart"/>
      <w:r>
        <w:rPr>
          <w:rFonts w:ascii="Arial" w:hAnsi="Arial" w:cs="Arial"/>
          <w:bCs/>
          <w:sz w:val="20"/>
          <w:szCs w:val="20"/>
        </w:rPr>
        <w:t>op</w:t>
      </w:r>
      <w:proofErr w:type="spellEnd"/>
      <w:r>
        <w:rPr>
          <w:rFonts w:ascii="Arial" w:hAnsi="Arial" w:cs="Arial"/>
          <w:bCs/>
          <w:sz w:val="20"/>
          <w:szCs w:val="20"/>
        </w:rPr>
        <w:t xml:space="preserve"> y estructuras </w:t>
      </w:r>
      <w:proofErr w:type="spellStart"/>
      <w:r>
        <w:rPr>
          <w:rFonts w:ascii="Arial" w:hAnsi="Arial" w:cs="Arial"/>
          <w:bCs/>
          <w:sz w:val="20"/>
          <w:szCs w:val="20"/>
        </w:rPr>
        <w:t>Kagan</w:t>
      </w:r>
      <w:proofErr w:type="spellEnd"/>
      <w:r>
        <w:rPr>
          <w:rFonts w:ascii="Arial" w:hAnsi="Arial" w:cs="Arial"/>
          <w:bCs/>
          <w:sz w:val="20"/>
          <w:szCs w:val="20"/>
        </w:rPr>
        <w:t>)</w:t>
      </w:r>
    </w:p>
    <w:p w:rsidR="004135CF" w:rsidRDefault="004135CF" w:rsidP="004135CF">
      <w:pPr>
        <w:pStyle w:val="Normal1"/>
        <w:numPr>
          <w:ilvl w:val="0"/>
          <w:numId w:val="4"/>
        </w:numPr>
        <w:spacing w:after="113"/>
        <w:rPr>
          <w:rFonts w:ascii="Arial" w:hAnsi="Arial" w:cs="Arial"/>
          <w:bCs/>
          <w:sz w:val="20"/>
          <w:szCs w:val="20"/>
        </w:rPr>
      </w:pPr>
      <w:r>
        <w:rPr>
          <w:rFonts w:ascii="Arial" w:hAnsi="Arial" w:cs="Arial"/>
          <w:bCs/>
          <w:sz w:val="20"/>
          <w:szCs w:val="20"/>
        </w:rPr>
        <w:t xml:space="preserve">De </w:t>
      </w:r>
      <w:proofErr w:type="spellStart"/>
      <w:r>
        <w:rPr>
          <w:rFonts w:ascii="Arial" w:hAnsi="Arial" w:cs="Arial"/>
          <w:bCs/>
          <w:sz w:val="20"/>
          <w:szCs w:val="20"/>
        </w:rPr>
        <w:t>Vries</w:t>
      </w:r>
      <w:proofErr w:type="spellEnd"/>
      <w:r>
        <w:rPr>
          <w:rFonts w:ascii="Arial" w:hAnsi="Arial" w:cs="Arial"/>
          <w:bCs/>
          <w:sz w:val="20"/>
          <w:szCs w:val="20"/>
        </w:rPr>
        <w:t xml:space="preserve">, </w:t>
      </w:r>
      <w:proofErr w:type="spellStart"/>
      <w:r>
        <w:rPr>
          <w:rFonts w:ascii="Arial" w:hAnsi="Arial" w:cs="Arial"/>
          <w:bCs/>
          <w:sz w:val="20"/>
          <w:szCs w:val="20"/>
        </w:rPr>
        <w:t>Elliott</w:t>
      </w:r>
      <w:proofErr w:type="spellEnd"/>
      <w:r>
        <w:rPr>
          <w:rFonts w:ascii="Arial" w:hAnsi="Arial" w:cs="Arial"/>
          <w:bCs/>
          <w:sz w:val="20"/>
          <w:szCs w:val="20"/>
        </w:rPr>
        <w:t xml:space="preserve"> </w:t>
      </w:r>
      <w:proofErr w:type="spellStart"/>
      <w:r>
        <w:rPr>
          <w:rFonts w:ascii="Arial" w:hAnsi="Arial" w:cs="Arial"/>
          <w:bCs/>
          <w:sz w:val="20"/>
          <w:szCs w:val="20"/>
        </w:rPr>
        <w:t>Aronson</w:t>
      </w:r>
      <w:proofErr w:type="spellEnd"/>
      <w:r>
        <w:rPr>
          <w:rFonts w:ascii="Arial" w:hAnsi="Arial" w:cs="Arial"/>
          <w:bCs/>
          <w:sz w:val="20"/>
          <w:szCs w:val="20"/>
        </w:rPr>
        <w:t xml:space="preserve"> (</w:t>
      </w:r>
      <w:proofErr w:type="spellStart"/>
      <w:r>
        <w:rPr>
          <w:rFonts w:ascii="Arial" w:hAnsi="Arial" w:cs="Arial"/>
          <w:bCs/>
          <w:sz w:val="20"/>
          <w:szCs w:val="20"/>
        </w:rPr>
        <w:t>Jigsaw</w:t>
      </w:r>
      <w:proofErr w:type="spellEnd"/>
      <w:r>
        <w:rPr>
          <w:rFonts w:ascii="Arial" w:hAnsi="Arial" w:cs="Arial"/>
          <w:bCs/>
          <w:sz w:val="20"/>
          <w:szCs w:val="20"/>
        </w:rPr>
        <w:t>, mosaico o rompecabezas)</w:t>
      </w:r>
    </w:p>
    <w:p w:rsidR="004135CF" w:rsidRDefault="004135CF" w:rsidP="004135CF">
      <w:pPr>
        <w:pStyle w:val="Normal1"/>
        <w:numPr>
          <w:ilvl w:val="0"/>
          <w:numId w:val="4"/>
        </w:numPr>
        <w:spacing w:after="113"/>
        <w:rPr>
          <w:rFonts w:ascii="Arial" w:hAnsi="Arial" w:cs="Arial"/>
          <w:bCs/>
          <w:sz w:val="20"/>
          <w:szCs w:val="20"/>
        </w:rPr>
      </w:pPr>
      <w:r>
        <w:rPr>
          <w:rFonts w:ascii="Arial" w:hAnsi="Arial" w:cs="Arial"/>
          <w:bCs/>
          <w:sz w:val="20"/>
          <w:szCs w:val="20"/>
        </w:rPr>
        <w:t xml:space="preserve">David Durán </w:t>
      </w:r>
      <w:proofErr w:type="spellStart"/>
      <w:r>
        <w:rPr>
          <w:rFonts w:ascii="Arial" w:hAnsi="Arial" w:cs="Arial"/>
          <w:bCs/>
          <w:sz w:val="20"/>
          <w:szCs w:val="20"/>
        </w:rPr>
        <w:t>Gisbert</w:t>
      </w:r>
      <w:proofErr w:type="spellEnd"/>
      <w:r>
        <w:rPr>
          <w:rFonts w:ascii="Arial" w:hAnsi="Arial" w:cs="Arial"/>
          <w:bCs/>
          <w:sz w:val="20"/>
          <w:szCs w:val="20"/>
        </w:rPr>
        <w:t xml:space="preserve"> (tutoría entre iguales)</w:t>
      </w:r>
    </w:p>
    <w:p w:rsidR="00C50371" w:rsidRPr="00821221" w:rsidRDefault="004135CF" w:rsidP="00821221">
      <w:pPr>
        <w:pStyle w:val="Normal1"/>
        <w:numPr>
          <w:ilvl w:val="0"/>
          <w:numId w:val="4"/>
        </w:numPr>
        <w:spacing w:after="113"/>
        <w:rPr>
          <w:rFonts w:ascii="Arial" w:hAnsi="Arial" w:cs="Arial"/>
          <w:bCs/>
          <w:sz w:val="20"/>
          <w:szCs w:val="20"/>
        </w:rPr>
      </w:pPr>
      <w:r>
        <w:rPr>
          <w:rFonts w:ascii="Arial" w:hAnsi="Arial" w:cs="Arial"/>
          <w:bCs/>
          <w:sz w:val="20"/>
          <w:szCs w:val="20"/>
        </w:rPr>
        <w:t>Sonia Casal (AC y bilingüismo)</w:t>
      </w:r>
    </w:p>
    <w:p w:rsidR="00C50371" w:rsidRDefault="00C50371" w:rsidP="00C50371">
      <w:pPr>
        <w:pStyle w:val="Prrafodelista"/>
      </w:pPr>
    </w:p>
    <w:p w:rsidR="00C50371" w:rsidRDefault="00D6240A" w:rsidP="00821221">
      <w:pPr>
        <w:pStyle w:val="Prrafodelista"/>
        <w:numPr>
          <w:ilvl w:val="0"/>
          <w:numId w:val="1"/>
        </w:numPr>
        <w:rPr>
          <w:b/>
          <w:i/>
        </w:rPr>
      </w:pPr>
      <w:r w:rsidRPr="00C50371">
        <w:rPr>
          <w:b/>
          <w:i/>
        </w:rPr>
        <w:t>Efectos producidos en el aula tras la transferencia de lo aprendido</w:t>
      </w:r>
    </w:p>
    <w:p w:rsidR="008E74FB" w:rsidRDefault="008E74FB" w:rsidP="008E74FB">
      <w:pPr>
        <w:ind w:left="142"/>
        <w:jc w:val="both"/>
        <w:rPr>
          <w:rFonts w:ascii="Arial" w:hAnsi="Arial" w:cs="Arial"/>
          <w:sz w:val="20"/>
          <w:szCs w:val="20"/>
        </w:rPr>
      </w:pPr>
      <w:r>
        <w:rPr>
          <w:rFonts w:ascii="Arial" w:hAnsi="Arial" w:cs="Arial"/>
          <w:sz w:val="20"/>
          <w:szCs w:val="20"/>
        </w:rPr>
        <w:t xml:space="preserve">Creemos que caminamos hacía la superación de modelos tradicionales, estáticos y etnocéntricos. </w:t>
      </w:r>
    </w:p>
    <w:p w:rsidR="00C50371" w:rsidRDefault="008E74FB" w:rsidP="00011DCD">
      <w:pPr>
        <w:ind w:left="142"/>
        <w:jc w:val="both"/>
        <w:rPr>
          <w:rFonts w:ascii="Arial" w:hAnsi="Arial" w:cs="Arial"/>
          <w:sz w:val="20"/>
          <w:szCs w:val="20"/>
        </w:rPr>
      </w:pPr>
      <w:r>
        <w:rPr>
          <w:rFonts w:ascii="Arial" w:hAnsi="Arial" w:cs="Arial"/>
          <w:sz w:val="20"/>
          <w:szCs w:val="20"/>
        </w:rPr>
        <w:t>Se va consiguiendo una mayor inclusión en alumnos que antes tenían serias dificultades para ser ac</w:t>
      </w:r>
      <w:r w:rsidR="00011DCD">
        <w:rPr>
          <w:rFonts w:ascii="Arial" w:hAnsi="Arial" w:cs="Arial"/>
          <w:sz w:val="20"/>
          <w:szCs w:val="20"/>
        </w:rPr>
        <w:t>eptados por compañeros de clase</w:t>
      </w:r>
    </w:p>
    <w:p w:rsidR="00011DCD" w:rsidRPr="00011DCD" w:rsidRDefault="00011DCD" w:rsidP="00011DCD">
      <w:pPr>
        <w:ind w:left="142"/>
        <w:jc w:val="both"/>
        <w:rPr>
          <w:rFonts w:ascii="Arial" w:hAnsi="Arial" w:cs="Arial"/>
          <w:sz w:val="20"/>
          <w:szCs w:val="20"/>
        </w:rPr>
      </w:pPr>
    </w:p>
    <w:p w:rsidR="00D6240A" w:rsidRDefault="00D6240A" w:rsidP="00D6240A">
      <w:pPr>
        <w:pStyle w:val="Prrafodelista"/>
        <w:numPr>
          <w:ilvl w:val="0"/>
          <w:numId w:val="1"/>
        </w:numPr>
        <w:rPr>
          <w:b/>
          <w:i/>
        </w:rPr>
      </w:pPr>
      <w:r w:rsidRPr="00C50371">
        <w:rPr>
          <w:b/>
          <w:i/>
        </w:rPr>
        <w:t>Destacar aspectos susceptibles de mejora</w:t>
      </w:r>
    </w:p>
    <w:p w:rsidR="00011DCD" w:rsidRPr="00011DCD" w:rsidRDefault="00011DCD" w:rsidP="00011DCD">
      <w:r>
        <w:t>Avanzar hacia una mayor cohesión de grupo en grado de compromiso.</w:t>
      </w:r>
    </w:p>
    <w:p w:rsidR="00011DCD" w:rsidRPr="00011DCD" w:rsidRDefault="00011DCD" w:rsidP="00011DCD">
      <w:pPr>
        <w:pStyle w:val="Prrafodelista"/>
        <w:ind w:left="502"/>
      </w:pPr>
    </w:p>
    <w:sectPr w:rsidR="00011DCD" w:rsidRPr="00011DCD" w:rsidSect="000B44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d B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F1C"/>
    <w:multiLevelType w:val="hybridMultilevel"/>
    <w:tmpl w:val="12F8FC48"/>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6F3"/>
    <w:multiLevelType w:val="hybridMultilevel"/>
    <w:tmpl w:val="5792F64A"/>
    <w:lvl w:ilvl="0" w:tplc="AD226E06">
      <w:start w:val="2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013F58"/>
    <w:multiLevelType w:val="hybridMultilevel"/>
    <w:tmpl w:val="8B8E32AC"/>
    <w:lvl w:ilvl="0" w:tplc="BF2A3FA2">
      <w:numFmt w:val="bullet"/>
      <w:lvlText w:val="-"/>
      <w:lvlJc w:val="left"/>
      <w:pPr>
        <w:ind w:left="1080" w:hanging="360"/>
      </w:pPr>
      <w:rPr>
        <w:rFonts w:ascii="Eras Md BT" w:eastAsia="Times New Roman" w:hAnsi="Eras Md BT" w:cs="Times New Roman" w:hint="default"/>
        <w:sz w:val="2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7FF6B82"/>
    <w:multiLevelType w:val="hybridMultilevel"/>
    <w:tmpl w:val="A8623CDE"/>
    <w:lvl w:ilvl="0" w:tplc="B09A9B8A">
      <w:start w:val="1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40A"/>
    <w:rsid w:val="000078BF"/>
    <w:rsid w:val="00011DCD"/>
    <w:rsid w:val="00050EAF"/>
    <w:rsid w:val="000B447B"/>
    <w:rsid w:val="001A12A7"/>
    <w:rsid w:val="004135CF"/>
    <w:rsid w:val="00821221"/>
    <w:rsid w:val="008E74FB"/>
    <w:rsid w:val="00911DCC"/>
    <w:rsid w:val="00A77227"/>
    <w:rsid w:val="00B73A22"/>
    <w:rsid w:val="00BF2FCD"/>
    <w:rsid w:val="00C50371"/>
    <w:rsid w:val="00D6240A"/>
    <w:rsid w:val="00E94B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40A"/>
    <w:pPr>
      <w:ind w:left="720"/>
      <w:contextualSpacing/>
    </w:pPr>
  </w:style>
  <w:style w:type="paragraph" w:styleId="NormalWeb">
    <w:name w:val="Normal (Web)"/>
    <w:basedOn w:val="Normal"/>
    <w:uiPriority w:val="99"/>
    <w:semiHidden/>
    <w:unhideWhenUsed/>
    <w:rsid w:val="00C503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C503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rsid w:val="00C5037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30585593">
      <w:bodyDiv w:val="1"/>
      <w:marLeft w:val="0"/>
      <w:marRight w:val="0"/>
      <w:marTop w:val="0"/>
      <w:marBottom w:val="0"/>
      <w:divBdr>
        <w:top w:val="none" w:sz="0" w:space="0" w:color="auto"/>
        <w:left w:val="none" w:sz="0" w:space="0" w:color="auto"/>
        <w:bottom w:val="none" w:sz="0" w:space="0" w:color="auto"/>
        <w:right w:val="none" w:sz="0" w:space="0" w:color="auto"/>
      </w:divBdr>
    </w:div>
    <w:div w:id="6870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2017-03-14T23:40:00Z</dcterms:created>
  <dcterms:modified xsi:type="dcterms:W3CDTF">2017-03-15T17:43:00Z</dcterms:modified>
</cp:coreProperties>
</file>