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0B" w:rsidRPr="0053120B" w:rsidRDefault="0053120B" w:rsidP="0053120B">
      <w:pPr>
        <w:shd w:val="clear" w:color="auto" w:fill="CFE2F3"/>
        <w:spacing w:after="0" w:line="240" w:lineRule="auto"/>
        <w:outlineLvl w:val="2"/>
        <w:rPr>
          <w:rFonts w:ascii="Walter Turncoat" w:eastAsia="Times New Roman" w:hAnsi="Walter Turncoat" w:cs="Times New Roman"/>
          <w:color w:val="E67500"/>
          <w:sz w:val="30"/>
          <w:szCs w:val="30"/>
          <w:lang w:eastAsia="es-ES"/>
        </w:rPr>
      </w:pPr>
      <w:r w:rsidRPr="0053120B">
        <w:rPr>
          <w:rFonts w:ascii="Walter Turncoat" w:eastAsia="Times New Roman" w:hAnsi="Walter Turncoat" w:cs="Times New Roman"/>
          <w:color w:val="E67500"/>
          <w:sz w:val="30"/>
          <w:szCs w:val="30"/>
          <w:lang w:eastAsia="es-ES"/>
        </w:rPr>
        <w:t>DESBRIDAMIENTO DE ULCERAS POR TERAPIA LARVAL</w:t>
      </w:r>
    </w:p>
    <w:p w:rsidR="0053120B" w:rsidRPr="0053120B" w:rsidRDefault="0053120B" w:rsidP="0053120B">
      <w:pPr>
        <w:shd w:val="clear" w:color="auto" w:fill="CFE2F3"/>
        <w:spacing w:after="0" w:line="240" w:lineRule="auto"/>
        <w:rPr>
          <w:rFonts w:ascii="Unkempt" w:eastAsia="Times New Roman" w:hAnsi="Unkempt" w:cs="Times New Roman"/>
          <w:b/>
          <w:bCs/>
          <w:color w:val="E67500"/>
          <w:sz w:val="24"/>
          <w:szCs w:val="24"/>
          <w:lang w:eastAsia="es-ES"/>
        </w:rPr>
      </w:pPr>
      <w:r>
        <w:rPr>
          <w:rFonts w:ascii="Unkempt" w:eastAsia="Times New Roman" w:hAnsi="Unkempt" w:cs="Times New Roman"/>
          <w:b/>
          <w:bCs/>
          <w:noProof/>
          <w:color w:val="FF0000"/>
          <w:sz w:val="24"/>
          <w:szCs w:val="24"/>
          <w:lang w:eastAsia="es-ES"/>
        </w:rPr>
        <w:drawing>
          <wp:inline distT="0" distB="0" distL="0" distR="0">
            <wp:extent cx="1905000" cy="1514475"/>
            <wp:effectExtent l="19050" t="0" r="0" b="0"/>
            <wp:docPr id="1" name="Imagen 1" descr="http://4.bp.blogspot.com/-pgDzn-A896A/TrVo333VMtI/AAAAAAAAAFk/vAy5BhIb0-M/s200/terapia+larva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gDzn-A896A/TrVo333VMtI/AAAAAAAAAFk/vAy5BhIb0-M/s200/terapia+larval.jpg">
                      <a:hlinkClick r:id="rId4"/>
                    </pic:cNvPr>
                    <pic:cNvPicPr>
                      <a:picLocks noChangeAspect="1" noChangeArrowheads="1"/>
                    </pic:cNvPicPr>
                  </pic:nvPicPr>
                  <pic:blipFill>
                    <a:blip r:embed="rId5" cstate="print"/>
                    <a:srcRect/>
                    <a:stretch>
                      <a:fillRect/>
                    </a:stretch>
                  </pic:blipFill>
                  <pic:spPr bwMode="auto">
                    <a:xfrm>
                      <a:off x="0" y="0"/>
                      <a:ext cx="1905000" cy="1514475"/>
                    </a:xfrm>
                    <a:prstGeom prst="rect">
                      <a:avLst/>
                    </a:prstGeom>
                    <a:noFill/>
                    <a:ln w="9525">
                      <a:noFill/>
                      <a:miter lim="800000"/>
                      <a:headEnd/>
                      <a:tailEnd/>
                    </a:ln>
                  </pic:spPr>
                </pic:pic>
              </a:graphicData>
            </a:graphic>
          </wp:inline>
        </w:drawing>
      </w:r>
      <w:r w:rsidRPr="0053120B">
        <w:rPr>
          <w:rFonts w:ascii="Unkempt" w:eastAsia="Times New Roman" w:hAnsi="Unkempt" w:cs="Times New Roman"/>
          <w:b/>
          <w:bCs/>
          <w:color w:val="E67500"/>
          <w:sz w:val="24"/>
          <w:szCs w:val="24"/>
          <w:lang w:eastAsia="es-ES"/>
        </w:rPr>
        <w:t>No es un proceso novedoso en la curación de heridas. Existe documentación de la 1ª Guerra Mundial y de la Guerra Civil Americana, en la que se establece que las ulceras infestadas por ciertos gusanos, generalmente de forma accidental, eran heridas más limpias y con menos infección que las heridas que no estaban infestadas.</w:t>
      </w:r>
      <w:r w:rsidRPr="0053120B">
        <w:rPr>
          <w:rFonts w:ascii="Unkempt" w:eastAsia="Times New Roman" w:hAnsi="Unkempt" w:cs="Times New Roman"/>
          <w:b/>
          <w:bCs/>
          <w:color w:val="E67500"/>
          <w:sz w:val="24"/>
          <w:szCs w:val="24"/>
          <w:lang w:eastAsia="es-ES"/>
        </w:rPr>
        <w:br/>
        <w:t>Con la llegada de los antibióticos esta terapia desapareció.</w:t>
      </w:r>
      <w:r w:rsidRPr="0053120B">
        <w:rPr>
          <w:rFonts w:ascii="Unkempt" w:eastAsia="Times New Roman" w:hAnsi="Unkempt" w:cs="Times New Roman"/>
          <w:b/>
          <w:bCs/>
          <w:color w:val="E67500"/>
          <w:sz w:val="24"/>
          <w:szCs w:val="24"/>
          <w:lang w:eastAsia="es-ES"/>
        </w:rPr>
        <w:br/>
        <w:t>Desde hace unos años aparece como una alternativa no quirúrgica, adecuada y segura para el desbridamiento de lesiones de diferente etiología, especialmente cavitadas y de difícil acceso para procedimientos quirúrgicos o cortantes, con gran cantidad de tejido necrótico y exudado profuso, incluso ante heridas complicadas por osteomielitis.</w:t>
      </w:r>
      <w:r w:rsidRPr="0053120B">
        <w:rPr>
          <w:rFonts w:ascii="Unkempt" w:eastAsia="Times New Roman" w:hAnsi="Unkempt" w:cs="Times New Roman"/>
          <w:b/>
          <w:bCs/>
          <w:color w:val="E67500"/>
          <w:sz w:val="24"/>
          <w:szCs w:val="24"/>
          <w:lang w:eastAsia="es-ES"/>
        </w:rPr>
        <w:br/>
        <w:t>No se conocen efectos secundarios, ni alergias y como ventaja añadida, reduce de forma importante la carga bacteriana en estas lesiones, incluyendo el </w:t>
      </w:r>
      <w:r w:rsidRPr="0053120B">
        <w:rPr>
          <w:rFonts w:ascii="Unkempt" w:eastAsia="Times New Roman" w:hAnsi="Unkempt" w:cs="Times New Roman"/>
          <w:b/>
          <w:bCs/>
          <w:i/>
          <w:iCs/>
          <w:color w:val="E67500"/>
          <w:sz w:val="24"/>
          <w:szCs w:val="24"/>
          <w:lang w:eastAsia="es-ES"/>
        </w:rPr>
        <w:t>Methicillium</w:t>
      </w:r>
      <w:r w:rsidRPr="0053120B">
        <w:rPr>
          <w:rFonts w:ascii="Unkempt" w:eastAsia="Times New Roman" w:hAnsi="Unkempt" w:cs="Times New Roman"/>
          <w:b/>
          <w:bCs/>
          <w:color w:val="E67500"/>
          <w:sz w:val="24"/>
          <w:szCs w:val="24"/>
          <w:lang w:eastAsia="es-ES"/>
        </w:rPr>
        <w:t>-resistente y el</w:t>
      </w:r>
      <w:r w:rsidRPr="0053120B">
        <w:rPr>
          <w:rFonts w:ascii="Unkempt" w:eastAsia="Times New Roman" w:hAnsi="Unkempt" w:cs="Times New Roman"/>
          <w:b/>
          <w:bCs/>
          <w:i/>
          <w:iCs/>
          <w:color w:val="E67500"/>
          <w:sz w:val="24"/>
          <w:szCs w:val="24"/>
          <w:lang w:eastAsia="es-ES"/>
        </w:rPr>
        <w:t> Estafilococus aureus</w:t>
      </w:r>
      <w:r w:rsidRPr="0053120B">
        <w:rPr>
          <w:rFonts w:ascii="Unkempt" w:eastAsia="Times New Roman" w:hAnsi="Unkempt" w:cs="Times New Roman"/>
          <w:b/>
          <w:bCs/>
          <w:color w:val="E67500"/>
          <w:sz w:val="24"/>
          <w:szCs w:val="24"/>
          <w:lang w:eastAsia="es-ES"/>
        </w:rPr>
        <w:t>.</w:t>
      </w:r>
      <w:r w:rsidRPr="0053120B">
        <w:rPr>
          <w:rFonts w:ascii="Unkempt" w:eastAsia="Times New Roman" w:hAnsi="Unkempt" w:cs="Times New Roman"/>
          <w:b/>
          <w:bCs/>
          <w:color w:val="E67500"/>
          <w:sz w:val="24"/>
          <w:szCs w:val="24"/>
          <w:lang w:eastAsia="es-ES"/>
        </w:rPr>
        <w:br/>
        <w:t>En esta terapia se utilizan larvas estériles de la especia </w:t>
      </w:r>
      <w:r w:rsidRPr="0053120B">
        <w:rPr>
          <w:rFonts w:ascii="Unkempt" w:eastAsia="Times New Roman" w:hAnsi="Unkempt" w:cs="Times New Roman"/>
          <w:b/>
          <w:bCs/>
          <w:i/>
          <w:iCs/>
          <w:color w:val="E67500"/>
          <w:sz w:val="24"/>
          <w:szCs w:val="24"/>
          <w:lang w:eastAsia="es-ES"/>
        </w:rPr>
        <w:t>Lucilia sericatta</w:t>
      </w:r>
      <w:r w:rsidRPr="0053120B">
        <w:rPr>
          <w:rFonts w:ascii="Unkempt" w:eastAsia="Times New Roman" w:hAnsi="Unkempt" w:cs="Times New Roman"/>
          <w:b/>
          <w:bCs/>
          <w:color w:val="E67500"/>
          <w:sz w:val="24"/>
          <w:szCs w:val="24"/>
          <w:lang w:eastAsia="es-ES"/>
        </w:rPr>
        <w:t> (verde botella). Estas larvas producen potentes enzimas que eliminan el tejido muerto y respetan el tejido no dañado.</w:t>
      </w:r>
      <w:r w:rsidRPr="0053120B">
        <w:rPr>
          <w:rFonts w:ascii="Unkempt" w:eastAsia="Times New Roman" w:hAnsi="Unkempt" w:cs="Times New Roman"/>
          <w:b/>
          <w:bCs/>
          <w:color w:val="E67500"/>
          <w:sz w:val="24"/>
          <w:szCs w:val="24"/>
          <w:lang w:eastAsia="es-ES"/>
        </w:rPr>
        <w:br/>
        <w:t>El procedimiento requiere mantener las larvas en un entorno adecuado. Las caras necróticas muy duras precisan de un ablandamiento previo. El material utilizado en el lecho de la úlcera, como los hidrogeles, puede ser determinante para la larva. Un excesivo exudado puede ahogarlas y por el contrario, sin la humedad justa, la larva se deshidrataría y moriría.</w:t>
      </w:r>
      <w:r w:rsidRPr="0053120B">
        <w:rPr>
          <w:rFonts w:ascii="Unkempt" w:eastAsia="Times New Roman" w:hAnsi="Unkempt" w:cs="Times New Roman"/>
          <w:b/>
          <w:bCs/>
          <w:color w:val="E67500"/>
          <w:sz w:val="24"/>
          <w:szCs w:val="24"/>
          <w:lang w:eastAsia="es-ES"/>
        </w:rPr>
        <w:br/>
      </w:r>
      <w:r w:rsidRPr="0053120B">
        <w:rPr>
          <w:rFonts w:ascii="Unkempt" w:eastAsia="Times New Roman" w:hAnsi="Unkempt" w:cs="Times New Roman"/>
          <w:b/>
          <w:bCs/>
          <w:color w:val="E67500"/>
          <w:sz w:val="24"/>
          <w:szCs w:val="24"/>
          <w:lang w:eastAsia="es-ES"/>
        </w:rPr>
        <w:br/>
        <w:t>Biliografía: Atención intergral a las heridas crónicas. GNEAUPP. 2004 S.P.A. </w:t>
      </w:r>
      <w:r w:rsidRPr="0053120B">
        <w:rPr>
          <w:rFonts w:ascii="Unkempt" w:eastAsia="Times New Roman" w:hAnsi="Unkempt" w:cs="Times New Roman"/>
          <w:b/>
          <w:bCs/>
          <w:color w:val="E67500"/>
          <w:sz w:val="24"/>
          <w:szCs w:val="24"/>
          <w:lang w:eastAsia="es-ES"/>
        </w:rPr>
        <w:br/>
      </w:r>
      <w:hyperlink r:id="rId6" w:history="1">
        <w:r w:rsidRPr="0053120B">
          <w:rPr>
            <w:rFonts w:ascii="Unkempt" w:eastAsia="Times New Roman" w:hAnsi="Unkempt" w:cs="Times New Roman"/>
            <w:b/>
            <w:bCs/>
            <w:color w:val="FF0000"/>
            <w:sz w:val="24"/>
            <w:szCs w:val="24"/>
            <w:lang w:eastAsia="es-ES"/>
          </w:rPr>
          <w:t>Imprimir</w:t>
        </w:r>
      </w:hyperlink>
    </w:p>
    <w:p w:rsidR="0053120B" w:rsidRPr="0053120B" w:rsidRDefault="0053120B" w:rsidP="0053120B">
      <w:pPr>
        <w:shd w:val="clear" w:color="auto" w:fill="CFE2F3"/>
        <w:spacing w:after="0" w:line="240" w:lineRule="auto"/>
        <w:rPr>
          <w:rFonts w:ascii="Unkempt" w:eastAsia="Times New Roman" w:hAnsi="Unkempt" w:cs="Times New Roman"/>
          <w:b/>
          <w:bCs/>
          <w:color w:val="7400E6"/>
          <w:lang w:eastAsia="es-ES"/>
        </w:rPr>
      </w:pPr>
      <w:r w:rsidRPr="0053120B">
        <w:rPr>
          <w:rFonts w:ascii="Unkempt" w:eastAsia="Times New Roman" w:hAnsi="Unkempt" w:cs="Times New Roman"/>
          <w:b/>
          <w:bCs/>
          <w:color w:val="7400E6"/>
          <w:lang w:eastAsia="es-ES"/>
        </w:rPr>
        <w:t>Publicado por MARÍA CANABAL y ALBA VIDAL </w:t>
      </w:r>
    </w:p>
    <w:p w:rsidR="00F45A9E" w:rsidRDefault="00F45A9E"/>
    <w:sectPr w:rsidR="00F45A9E" w:rsidSect="00F45A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alter Turncoat">
    <w:altName w:val="Times New Roman"/>
    <w:panose1 w:val="00000000000000000000"/>
    <w:charset w:val="00"/>
    <w:family w:val="roman"/>
    <w:notTrueType/>
    <w:pitch w:val="default"/>
    <w:sig w:usb0="00000000" w:usb1="00000000" w:usb2="00000000" w:usb3="00000000" w:csb0="00000000" w:csb1="00000000"/>
  </w:font>
  <w:font w:name="Unkem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120B"/>
    <w:rsid w:val="0053120B"/>
    <w:rsid w:val="00F45A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9E"/>
  </w:style>
  <w:style w:type="paragraph" w:styleId="Ttulo3">
    <w:name w:val="heading 3"/>
    <w:basedOn w:val="Normal"/>
    <w:link w:val="Ttulo3Car"/>
    <w:uiPriority w:val="9"/>
    <w:qFormat/>
    <w:rsid w:val="0053120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3120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3120B"/>
    <w:rPr>
      <w:color w:val="0000FF"/>
      <w:u w:val="single"/>
    </w:rPr>
  </w:style>
  <w:style w:type="character" w:customStyle="1" w:styleId="apple-converted-space">
    <w:name w:val="apple-converted-space"/>
    <w:basedOn w:val="Fuentedeprrafopredeter"/>
    <w:rsid w:val="0053120B"/>
  </w:style>
  <w:style w:type="character" w:customStyle="1" w:styleId="post-author">
    <w:name w:val="post-author"/>
    <w:basedOn w:val="Fuentedeprrafopredeter"/>
    <w:rsid w:val="0053120B"/>
  </w:style>
  <w:style w:type="character" w:customStyle="1" w:styleId="fn">
    <w:name w:val="fn"/>
    <w:basedOn w:val="Fuentedeprrafopredeter"/>
    <w:rsid w:val="0053120B"/>
  </w:style>
  <w:style w:type="paragraph" w:styleId="Textodeglobo">
    <w:name w:val="Balloon Text"/>
    <w:basedOn w:val="Normal"/>
    <w:link w:val="TextodegloboCar"/>
    <w:uiPriority w:val="99"/>
    <w:semiHidden/>
    <w:unhideWhenUsed/>
    <w:rsid w:val="00531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875835">
      <w:bodyDiv w:val="1"/>
      <w:marLeft w:val="0"/>
      <w:marRight w:val="0"/>
      <w:marTop w:val="0"/>
      <w:marBottom w:val="0"/>
      <w:divBdr>
        <w:top w:val="none" w:sz="0" w:space="0" w:color="auto"/>
        <w:left w:val="none" w:sz="0" w:space="0" w:color="auto"/>
        <w:bottom w:val="none" w:sz="0" w:space="0" w:color="auto"/>
        <w:right w:val="none" w:sz="0" w:space="0" w:color="auto"/>
      </w:divBdr>
      <w:divsChild>
        <w:div w:id="1186823008">
          <w:marLeft w:val="0"/>
          <w:marRight w:val="0"/>
          <w:marTop w:val="0"/>
          <w:marBottom w:val="0"/>
          <w:divBdr>
            <w:top w:val="none" w:sz="0" w:space="0" w:color="auto"/>
            <w:left w:val="none" w:sz="0" w:space="0" w:color="auto"/>
            <w:bottom w:val="none" w:sz="0" w:space="0" w:color="auto"/>
            <w:right w:val="none" w:sz="0" w:space="0" w:color="auto"/>
          </w:divBdr>
        </w:div>
        <w:div w:id="1146119386">
          <w:marLeft w:val="0"/>
          <w:marRight w:val="0"/>
          <w:marTop w:val="120"/>
          <w:marBottom w:val="0"/>
          <w:divBdr>
            <w:top w:val="none" w:sz="0" w:space="0" w:color="auto"/>
            <w:left w:val="none" w:sz="0" w:space="0" w:color="auto"/>
            <w:bottom w:val="none" w:sz="0" w:space="0" w:color="auto"/>
            <w:right w:val="none" w:sz="0" w:space="0" w:color="auto"/>
          </w:divBdr>
          <w:divsChild>
            <w:div w:id="8733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rint()" TargetMode="External"/><Relationship Id="rId5" Type="http://schemas.openxmlformats.org/officeDocument/2006/relationships/image" Target="media/image1.jpeg"/><Relationship Id="rId4" Type="http://schemas.openxmlformats.org/officeDocument/2006/relationships/hyperlink" Target="http://4.bp.blogspot.com/-pgDzn-A896A/TrVo333VMtI/AAAAAAAAAFk/vAy5BhIb0-M/s1600/terapia+larval.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Company>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2017-02-08T09:10:00Z</dcterms:created>
  <dcterms:modified xsi:type="dcterms:W3CDTF">2017-02-08T09:10:00Z</dcterms:modified>
</cp:coreProperties>
</file>