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38" w:rsidRDefault="00346D4A" w:rsidP="00346D4A">
      <w:pPr>
        <w:ind w:firstLine="0"/>
      </w:pPr>
      <w:r>
        <w:t xml:space="preserve">EVALUACIÓN INICIAL DE LA COMPETENCIA </w:t>
      </w:r>
      <w:r w:rsidR="00D37BF2">
        <w:t>ESCRITA</w:t>
      </w:r>
      <w:r>
        <w:t xml:space="preserve">                                                                                 FEBRERO 2016</w:t>
      </w:r>
    </w:p>
    <w:p w:rsidR="004863BA" w:rsidRDefault="00270519" w:rsidP="00346D4A">
      <w:pPr>
        <w:ind w:firstLine="0"/>
      </w:pPr>
      <w:r>
        <w:t>ANEXO I</w:t>
      </w:r>
    </w:p>
    <w:p w:rsidR="004863BA" w:rsidRDefault="004863BA" w:rsidP="00346D4A">
      <w:pPr>
        <w:ind w:firstLine="0"/>
      </w:pPr>
    </w:p>
    <w:p w:rsidR="00346D4A" w:rsidRDefault="00346D4A"/>
    <w:p w:rsidR="005A5FEF" w:rsidRDefault="005A5FEF" w:rsidP="00346D4A">
      <w:pPr>
        <w:spacing w:after="120" w:line="240" w:lineRule="auto"/>
      </w:pPr>
      <w:r>
        <w:t xml:space="preserve">Para poder realizar las propuestas de mejora oportunas, es necesario contar con algo más de información que no aportan las puntuaciones directas obtenidas en la prueba de evaluación realizada. </w:t>
      </w:r>
    </w:p>
    <w:p w:rsidR="00346D4A" w:rsidRDefault="005A5FEF" w:rsidP="00346D4A">
      <w:pPr>
        <w:spacing w:after="120" w:line="240" w:lineRule="auto"/>
      </w:pPr>
      <w:r>
        <w:t xml:space="preserve">Con el objeto de completar el informe de </w:t>
      </w:r>
      <w:r w:rsidR="004863BA">
        <w:t>e</w:t>
      </w:r>
      <w:r>
        <w:t xml:space="preserve">valuación de tu curso, y en </w:t>
      </w:r>
      <w:r w:rsidR="00346D4A">
        <w:t>relación</w:t>
      </w:r>
      <w:r w:rsidR="004863BA">
        <w:t xml:space="preserve"> con los siguientes indicadores</w:t>
      </w:r>
      <w:r w:rsidR="00346D4A">
        <w:t xml:space="preserve">, </w:t>
      </w:r>
      <w:r w:rsidR="004863BA">
        <w:t>señala</w:t>
      </w:r>
      <w:r w:rsidR="00346D4A">
        <w:t>, marcando con una “X”, las fortalezas (</w:t>
      </w:r>
      <w:r w:rsidR="00306CE1">
        <w:t xml:space="preserve">F= </w:t>
      </w:r>
      <w:r w:rsidR="00346D4A">
        <w:t>aspectos conseguidos por la mayoría de la clase) y debilidades (</w:t>
      </w:r>
      <w:r w:rsidR="00306CE1">
        <w:t xml:space="preserve">D= </w:t>
      </w:r>
      <w:r w:rsidR="00346D4A">
        <w:t xml:space="preserve">aspectos a mejorar en la mayoría de la clase) que han resultado de la aplicación de la prueba de </w:t>
      </w:r>
      <w:r>
        <w:t>e</w:t>
      </w:r>
      <w:r w:rsidR="00346D4A">
        <w:t>valuación inicial.</w:t>
      </w:r>
      <w:r w:rsidR="00306CE1">
        <w:t xml:space="preserve"> Si está en un punto intermedio, marca F/D</w:t>
      </w:r>
    </w:p>
    <w:p w:rsidR="006D542C" w:rsidRDefault="006D542C" w:rsidP="00346D4A">
      <w:pPr>
        <w:spacing w:after="120" w:line="240" w:lineRule="auto"/>
      </w:pPr>
    </w:p>
    <w:p w:rsidR="00346D4A" w:rsidRDefault="00346D4A" w:rsidP="00346D4A">
      <w:pPr>
        <w:spacing w:line="240" w:lineRule="auto"/>
        <w:ind w:firstLine="0"/>
      </w:pPr>
      <w:r>
        <w:t>CENTRO: …………………………………………………………………………………</w:t>
      </w:r>
      <w:r>
        <w:tab/>
      </w:r>
      <w:r>
        <w:tab/>
      </w:r>
      <w:r w:rsidR="006D542C">
        <w:t xml:space="preserve">                                           </w:t>
      </w:r>
      <w:r>
        <w:t>CURSO: ………………</w:t>
      </w:r>
    </w:p>
    <w:p w:rsidR="006D542C" w:rsidRDefault="006D542C" w:rsidP="00346D4A">
      <w:pPr>
        <w:spacing w:line="240" w:lineRule="auto"/>
        <w:ind w:firstLine="0"/>
      </w:pPr>
      <w:bookmarkStart w:id="0" w:name="_GoBack"/>
      <w:bookmarkEnd w:id="0"/>
    </w:p>
    <w:p w:rsidR="00346D4A" w:rsidRDefault="00346D4A" w:rsidP="00346D4A">
      <w:pPr>
        <w:spacing w:line="240" w:lineRule="auto"/>
        <w:ind w:firstLine="0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8570"/>
        <w:gridCol w:w="440"/>
        <w:gridCol w:w="440"/>
        <w:gridCol w:w="440"/>
      </w:tblGrid>
      <w:tr w:rsidR="00306CE1" w:rsidTr="00306CE1">
        <w:tc>
          <w:tcPr>
            <w:tcW w:w="530" w:type="dxa"/>
            <w:tcBorders>
              <w:top w:val="nil"/>
              <w:left w:val="nil"/>
            </w:tcBorders>
          </w:tcPr>
          <w:p w:rsidR="00306CE1" w:rsidRDefault="00306CE1" w:rsidP="00346D4A">
            <w:pPr>
              <w:ind w:firstLine="0"/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Default="00306CE1" w:rsidP="00270519">
            <w:pPr>
              <w:spacing w:before="60" w:after="60"/>
              <w:ind w:firstLine="0"/>
            </w:pPr>
            <w:r>
              <w:t>Indicador de evaluación a valorar….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spacing w:before="60" w:after="60"/>
              <w:ind w:firstLine="0"/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306CE1" w:rsidRPr="00306CE1" w:rsidRDefault="00306CE1" w:rsidP="00306CE1">
            <w:pPr>
              <w:spacing w:before="120" w:after="60"/>
              <w:ind w:firstLine="0"/>
              <w:jc w:val="center"/>
              <w:rPr>
                <w:sz w:val="14"/>
                <w:szCs w:val="14"/>
              </w:rPr>
            </w:pPr>
            <w:r w:rsidRPr="00306CE1">
              <w:rPr>
                <w:sz w:val="14"/>
                <w:szCs w:val="14"/>
              </w:rPr>
              <w:t>F/D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spacing w:before="60" w:after="60"/>
              <w:ind w:firstLine="0"/>
              <w:jc w:val="center"/>
            </w:pPr>
            <w:r w:rsidRPr="004863BA">
              <w:t>D</w:t>
            </w:r>
          </w:p>
        </w:tc>
      </w:tr>
      <w:tr w:rsidR="00306CE1" w:rsidTr="00306CE1">
        <w:tc>
          <w:tcPr>
            <w:tcW w:w="530" w:type="dxa"/>
            <w:vMerge w:val="restart"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pStyle w:val="Prrafodelista"/>
              <w:ind w:left="113" w:right="113" w:firstLine="0"/>
              <w:jc w:val="center"/>
              <w:rPr>
                <w:sz w:val="20"/>
                <w:szCs w:val="20"/>
              </w:rPr>
            </w:pPr>
            <w:r w:rsidRPr="00AD593A">
              <w:rPr>
                <w:sz w:val="20"/>
                <w:szCs w:val="20"/>
              </w:rPr>
              <w:t>Presentación</w:t>
            </w: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Presenta</w:t>
            </w:r>
            <w:r>
              <w:t>n</w:t>
            </w:r>
            <w:r w:rsidRPr="004863BA">
              <w:t xml:space="preserve"> sus producciones de forma limpia.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Posee</w:t>
            </w:r>
            <w:r>
              <w:t>n</w:t>
            </w:r>
            <w:r w:rsidRPr="004863BA">
              <w:t xml:space="preserve"> una caligrafía adecuada con trazo homogéneo.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Respeta</w:t>
            </w:r>
            <w:r>
              <w:t>n</w:t>
            </w:r>
            <w:r w:rsidRPr="004863BA">
              <w:t xml:space="preserve"> márgenes y sangrías.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Presenta</w:t>
            </w:r>
            <w:r>
              <w:t>n</w:t>
            </w:r>
            <w:r w:rsidRPr="004863BA">
              <w:t xml:space="preserve"> un texto organizado, distribuyendo adecuadamente texto y espacio.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tcBorders>
              <w:bottom w:val="single" w:sz="4" w:space="0" w:color="auto"/>
            </w:tcBorders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Hace</w:t>
            </w:r>
            <w:r>
              <w:t>n</w:t>
            </w:r>
            <w:r w:rsidRPr="004863BA">
              <w:t xml:space="preserve"> uso de una tipografía adecuada al texto que escribe.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 w:val="restart"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AD593A">
              <w:rPr>
                <w:sz w:val="20"/>
                <w:szCs w:val="20"/>
              </w:rPr>
              <w:t>Adecuación</w:t>
            </w: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El texto responde a la finalidad  u objetivo previsto inicialmente.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Utiliza</w:t>
            </w:r>
            <w:r>
              <w:t>n</w:t>
            </w:r>
            <w:r w:rsidRPr="004863BA">
              <w:t xml:space="preserve"> el registro lingüístico adecuado a la situación comunicativa.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Posee</w:t>
            </w:r>
            <w:r>
              <w:t>n</w:t>
            </w:r>
            <w:r w:rsidRPr="004863BA">
              <w:t xml:space="preserve"> un vocabulario rico y variado, propio de su nivel.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Muestra</w:t>
            </w:r>
            <w:r>
              <w:t>n</w:t>
            </w:r>
            <w:r w:rsidRPr="004863BA">
              <w:t xml:space="preserve"> un buen dominio de los recursos expresivos.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Tiene</w:t>
            </w:r>
            <w:r>
              <w:t>n</w:t>
            </w:r>
            <w:r w:rsidRPr="004863BA">
              <w:t xml:space="preserve"> integrada la ortografía de la palabra propia de su nivel.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 w:val="restart"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AD593A">
              <w:rPr>
                <w:sz w:val="20"/>
                <w:szCs w:val="20"/>
              </w:rPr>
              <w:t>Coherencia</w:t>
            </w: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Cuando escribe</w:t>
            </w:r>
            <w:r>
              <w:t>n</w:t>
            </w:r>
            <w:r w:rsidRPr="004863BA">
              <w:t>, lo hace</w:t>
            </w:r>
            <w:r>
              <w:t>n</w:t>
            </w:r>
            <w:r w:rsidRPr="004863BA">
              <w:t xml:space="preserve"> alrededor del tema propuesto con sentido global.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Se expresa</w:t>
            </w:r>
            <w:r>
              <w:t>n</w:t>
            </w:r>
            <w:r w:rsidRPr="004863BA">
              <w:t xml:space="preserve"> con suficientes ideas (extensión) claras y relevantes.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Utiliza</w:t>
            </w:r>
            <w:r>
              <w:t>n</w:t>
            </w:r>
            <w:r w:rsidRPr="004863BA">
              <w:t xml:space="preserve"> la estructura propia del lenguaje narrativo.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Utiliza</w:t>
            </w:r>
            <w:r>
              <w:t>n</w:t>
            </w:r>
            <w:r w:rsidRPr="004863BA">
              <w:t xml:space="preserve"> la estructura propia del lenguaje expositivo.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Utiliza</w:t>
            </w:r>
            <w:r>
              <w:t>n</w:t>
            </w:r>
            <w:r w:rsidRPr="004863BA">
              <w:t xml:space="preserve"> la estructura propia del lenguaje argumentativo.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tcBorders>
              <w:bottom w:val="single" w:sz="4" w:space="0" w:color="auto"/>
            </w:tcBorders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Plantea</w:t>
            </w:r>
            <w:r>
              <w:t>n</w:t>
            </w:r>
            <w:r w:rsidRPr="004863BA">
              <w:t xml:space="preserve"> y ordena</w:t>
            </w:r>
            <w:r>
              <w:t>n</w:t>
            </w:r>
            <w:r w:rsidRPr="004863BA">
              <w:t xml:space="preserve"> correctamente </w:t>
            </w:r>
            <w:r>
              <w:t>los</w:t>
            </w:r>
            <w:r w:rsidRPr="004863BA">
              <w:t xml:space="preserve"> párrafos.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 w:val="restart"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AD593A">
              <w:rPr>
                <w:sz w:val="20"/>
                <w:szCs w:val="20"/>
              </w:rPr>
              <w:t>Cohesión</w:t>
            </w: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Las oraciones están bien enlazadas, haciendo uso de los conectores apropiados.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Utiliza</w:t>
            </w:r>
            <w:r>
              <w:t>n</w:t>
            </w:r>
            <w:r w:rsidRPr="004863BA">
              <w:t xml:space="preserve"> otros mecanismos de cohesión: concordancia, tiempo verbal, pronombres…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Hace</w:t>
            </w:r>
            <w:r>
              <w:t>n</w:t>
            </w:r>
            <w:r w:rsidRPr="004863BA">
              <w:t xml:space="preserve"> un uso adecuado de la elipsis (supresión) y deixis (señalamiento).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06CE1" w:rsidRPr="00AD593A" w:rsidRDefault="00306CE1" w:rsidP="005A5FEF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6CE1" w:rsidRPr="004863BA" w:rsidRDefault="00306CE1" w:rsidP="00270519">
            <w:pPr>
              <w:pStyle w:val="Prrafodelista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</w:pPr>
            <w:r w:rsidRPr="004863BA">
              <w:t>Los signos  de puntuación están bien utilizados (de acuerdo con su curso).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 w:val="restart"/>
            <w:shd w:val="clear" w:color="auto" w:fill="D9D9D9" w:themeFill="background1" w:themeFillShade="D9"/>
            <w:textDirection w:val="btLr"/>
          </w:tcPr>
          <w:p w:rsidR="00306CE1" w:rsidRPr="00AD593A" w:rsidRDefault="00306CE1" w:rsidP="00D75ED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AD593A">
              <w:rPr>
                <w:sz w:val="16"/>
                <w:szCs w:val="16"/>
              </w:rPr>
              <w:t xml:space="preserve">Resumen (de 5º/4º </w:t>
            </w:r>
            <w:r>
              <w:rPr>
                <w:sz w:val="16"/>
                <w:szCs w:val="16"/>
              </w:rPr>
              <w:t>ESO)</w:t>
            </w:r>
          </w:p>
        </w:tc>
        <w:tc>
          <w:tcPr>
            <w:tcW w:w="8570" w:type="dxa"/>
          </w:tcPr>
          <w:p w:rsidR="00306CE1" w:rsidRPr="004863BA" w:rsidRDefault="00306CE1" w:rsidP="00D75ED9">
            <w:pPr>
              <w:pStyle w:val="Prrafodelista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</w:pPr>
            <w:r w:rsidRPr="004863BA">
              <w:t>Describe</w:t>
            </w:r>
            <w:r>
              <w:t>n</w:t>
            </w:r>
            <w:r w:rsidRPr="004863BA">
              <w:t xml:space="preserve"> el tema de forma breve y precisa.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</w:tcPr>
          <w:p w:rsidR="00306CE1" w:rsidRDefault="00306CE1" w:rsidP="00346D4A">
            <w:pPr>
              <w:ind w:firstLine="0"/>
            </w:pPr>
          </w:p>
        </w:tc>
        <w:tc>
          <w:tcPr>
            <w:tcW w:w="8570" w:type="dxa"/>
          </w:tcPr>
          <w:p w:rsidR="00306CE1" w:rsidRPr="004863BA" w:rsidRDefault="00306CE1" w:rsidP="00D75ED9">
            <w:pPr>
              <w:pStyle w:val="Prrafodelista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</w:pPr>
            <w:r w:rsidRPr="004863BA">
              <w:t>Realiza</w:t>
            </w:r>
            <w:r>
              <w:t>n</w:t>
            </w:r>
            <w:r w:rsidRPr="004863BA">
              <w:t xml:space="preserve"> un esquema, clasificando adecuadamente las ideas primarias y secundarias.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  <w:tr w:rsidR="00306CE1" w:rsidTr="00306CE1">
        <w:tc>
          <w:tcPr>
            <w:tcW w:w="530" w:type="dxa"/>
            <w:vMerge/>
            <w:shd w:val="clear" w:color="auto" w:fill="D9D9D9" w:themeFill="background1" w:themeFillShade="D9"/>
          </w:tcPr>
          <w:p w:rsidR="00306CE1" w:rsidRDefault="00306CE1" w:rsidP="00346D4A">
            <w:pPr>
              <w:ind w:firstLine="0"/>
            </w:pPr>
          </w:p>
        </w:tc>
        <w:tc>
          <w:tcPr>
            <w:tcW w:w="8570" w:type="dxa"/>
          </w:tcPr>
          <w:p w:rsidR="00306CE1" w:rsidRPr="00270519" w:rsidRDefault="00306CE1" w:rsidP="00D75ED9">
            <w:pPr>
              <w:pStyle w:val="Prrafodelista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270519">
              <w:t>Redactan un resumen</w:t>
            </w:r>
            <w:r w:rsidRPr="00270519">
              <w:rPr>
                <w:sz w:val="20"/>
                <w:szCs w:val="20"/>
              </w:rPr>
              <w:t>, que recoge el tema y las ideas esenciales conectadas, con estilo personal.</w:t>
            </w: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306CE1" w:rsidRPr="004863BA" w:rsidRDefault="00306CE1" w:rsidP="00346D4A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346D4A" w:rsidRDefault="00346D4A" w:rsidP="00346D4A">
      <w:pPr>
        <w:spacing w:line="240" w:lineRule="auto"/>
        <w:ind w:firstLine="0"/>
      </w:pPr>
    </w:p>
    <w:p w:rsidR="005A5FEF" w:rsidRDefault="005A5FEF" w:rsidP="00346D4A">
      <w:pPr>
        <w:spacing w:line="240" w:lineRule="auto"/>
        <w:ind w:firstLine="0"/>
      </w:pPr>
    </w:p>
    <w:p w:rsidR="004863BA" w:rsidRDefault="004863BA" w:rsidP="00346D4A">
      <w:pPr>
        <w:spacing w:line="240" w:lineRule="auto"/>
        <w:ind w:firstLine="0"/>
      </w:pPr>
    </w:p>
    <w:p w:rsidR="004863BA" w:rsidRDefault="004863BA" w:rsidP="00346D4A">
      <w:pPr>
        <w:spacing w:line="240" w:lineRule="auto"/>
        <w:ind w:firstLine="0"/>
      </w:pPr>
    </w:p>
    <w:p w:rsidR="005A5FEF" w:rsidRDefault="004863BA" w:rsidP="00306CE1">
      <w:pPr>
        <w:spacing w:line="240" w:lineRule="auto"/>
        <w:ind w:firstLine="0"/>
        <w:jc w:val="right"/>
      </w:pPr>
      <w:r>
        <w:t>Gracias por tu colaboración.</w:t>
      </w:r>
    </w:p>
    <w:p w:rsidR="005A5FEF" w:rsidRDefault="005A5FEF" w:rsidP="00346D4A">
      <w:pPr>
        <w:spacing w:line="240" w:lineRule="auto"/>
        <w:ind w:firstLine="0"/>
      </w:pPr>
    </w:p>
    <w:sectPr w:rsidR="005A5FEF" w:rsidSect="00346D4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181F"/>
    <w:multiLevelType w:val="hybridMultilevel"/>
    <w:tmpl w:val="DFAEBD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6793E"/>
    <w:multiLevelType w:val="hybridMultilevel"/>
    <w:tmpl w:val="0458F8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6D4A"/>
    <w:rsid w:val="00022B16"/>
    <w:rsid w:val="000A0F34"/>
    <w:rsid w:val="00125F38"/>
    <w:rsid w:val="00144596"/>
    <w:rsid w:val="00164DFC"/>
    <w:rsid w:val="00175E2D"/>
    <w:rsid w:val="00270519"/>
    <w:rsid w:val="0029525B"/>
    <w:rsid w:val="00306CE1"/>
    <w:rsid w:val="00344AC6"/>
    <w:rsid w:val="00346D4A"/>
    <w:rsid w:val="004863BA"/>
    <w:rsid w:val="005A5FEF"/>
    <w:rsid w:val="00670F22"/>
    <w:rsid w:val="006D542C"/>
    <w:rsid w:val="007B53DE"/>
    <w:rsid w:val="008173A5"/>
    <w:rsid w:val="00845A98"/>
    <w:rsid w:val="008E64E8"/>
    <w:rsid w:val="00996D8E"/>
    <w:rsid w:val="00A439E6"/>
    <w:rsid w:val="00AD593A"/>
    <w:rsid w:val="00AE4DD4"/>
    <w:rsid w:val="00AF2E52"/>
    <w:rsid w:val="00BB10EC"/>
    <w:rsid w:val="00BC69BF"/>
    <w:rsid w:val="00C51288"/>
    <w:rsid w:val="00C71F01"/>
    <w:rsid w:val="00C7747A"/>
    <w:rsid w:val="00CB5393"/>
    <w:rsid w:val="00D37BF2"/>
    <w:rsid w:val="00D75ED9"/>
    <w:rsid w:val="00E60887"/>
    <w:rsid w:val="00E6549C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D3EA"/>
  <w15:docId w15:val="{64D05345-F65B-42EB-988A-4BD43AD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D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6D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AURELIO</cp:lastModifiedBy>
  <cp:revision>6</cp:revision>
  <cp:lastPrinted>2016-02-01T10:07:00Z</cp:lastPrinted>
  <dcterms:created xsi:type="dcterms:W3CDTF">2016-01-29T08:25:00Z</dcterms:created>
  <dcterms:modified xsi:type="dcterms:W3CDTF">2016-11-29T12:10:00Z</dcterms:modified>
</cp:coreProperties>
</file>