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Perujo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Moral Extremera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Sánchez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siendo las 16:00 horas del día 30 de Enero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formación sobre APRENDIZAJE COOPERATIVO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formación sobre aprendizaje cooperativo: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61748A">
        <w:rPr>
          <w:rFonts w:ascii="NewsGotT" w:hAnsi="NewsGotT"/>
          <w:sz w:val="22"/>
          <w:szCs w:val="22"/>
          <w:lang w:val="es-ES"/>
        </w:rPr>
        <w:t>La asesora Mª</w:t>
      </w:r>
      <w:r>
        <w:rPr>
          <w:rFonts w:ascii="NewsGotT" w:hAnsi="NewsGotT"/>
          <w:sz w:val="22"/>
          <w:szCs w:val="22"/>
          <w:lang w:val="es-ES"/>
        </w:rPr>
        <w:t xml:space="preserve"> del Carmen Ramos es la encargada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visionado de una presentación que fundamente teóricamente el aprendizaje cooperativo.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Por grupos hacemos una práctica de aprendizaje cooperativo y reflexionamos sobre ella.</w:t>
      </w:r>
    </w:p>
    <w:p w:rsid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917B11">
        <w:rPr>
          <w:rFonts w:ascii="NewsGotT" w:hAnsi="NewsGotT"/>
          <w:sz w:val="22"/>
          <w:szCs w:val="22"/>
          <w:lang w:val="es-ES"/>
        </w:rPr>
        <w:t xml:space="preserve">Valoración </w:t>
      </w:r>
      <w:r>
        <w:rPr>
          <w:rFonts w:ascii="NewsGotT" w:hAnsi="NewsGotT"/>
          <w:sz w:val="22"/>
          <w:szCs w:val="22"/>
          <w:lang w:val="es-ES"/>
        </w:rPr>
        <w:t xml:space="preserve">grupal </w:t>
      </w:r>
      <w:r w:rsidRPr="00917B11">
        <w:rPr>
          <w:rFonts w:ascii="NewsGotT" w:hAnsi="NewsGotT"/>
          <w:sz w:val="22"/>
          <w:szCs w:val="22"/>
          <w:lang w:val="es-ES"/>
        </w:rPr>
        <w:t>de la conveniencia del uso de esta metodología, ventajas e inconvenientes.</w:t>
      </w:r>
      <w:r>
        <w:rPr>
          <w:rFonts w:ascii="NewsGotT" w:hAnsi="NewsGotT"/>
          <w:sz w:val="22"/>
          <w:szCs w:val="22"/>
          <w:lang w:val="es-ES"/>
        </w:rPr>
        <w:t xml:space="preserve"> La estructura organizativa subyacente.</w:t>
      </w:r>
    </w:p>
    <w:p w:rsidR="00CC54D0" w:rsidRDefault="00CC54D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nos pr</w:t>
      </w:r>
      <w:r w:rsidR="00442970">
        <w:rPr>
          <w:rFonts w:ascii="NewsGotT" w:hAnsi="NewsGotT"/>
          <w:sz w:val="22"/>
          <w:szCs w:val="22"/>
          <w:lang w:val="es-ES"/>
        </w:rPr>
        <w:t>o</w:t>
      </w:r>
      <w:r>
        <w:rPr>
          <w:rFonts w:ascii="NewsGotT" w:hAnsi="NewsGotT"/>
          <w:sz w:val="22"/>
          <w:szCs w:val="22"/>
          <w:lang w:val="es-ES"/>
        </w:rPr>
        <w:t>porciona 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9"/>
      <w:footerReference w:type="even" r:id="rId10"/>
      <w:footerReference w:type="default" r:id="rId11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D0" w:rsidRDefault="009221D0">
      <w:r>
        <w:separator/>
      </w:r>
    </w:p>
  </w:endnote>
  <w:endnote w:type="continuationSeparator" w:id="0">
    <w:p w:rsidR="009221D0" w:rsidRDefault="009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15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D0" w:rsidRDefault="009221D0">
      <w:r>
        <w:separator/>
      </w:r>
    </w:p>
  </w:footnote>
  <w:footnote w:type="continuationSeparator" w:id="0">
    <w:p w:rsidR="009221D0" w:rsidRDefault="0092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6F1575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2540000</wp:posOffset>
              </wp:positionH>
              <wp:positionV relativeFrom="paragraph">
                <wp:posOffset>-31115</wp:posOffset>
              </wp:positionV>
              <wp:extent cx="406844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55" w:rsidRPr="00541212" w:rsidRDefault="006D7A55" w:rsidP="006E474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sz w:val="18"/>
                            </w:rPr>
                            <w:t>C.E.I.P. “Manuel de la Chica”  - Mengíbar</w:t>
                          </w:r>
                        </w:p>
                        <w:p w:rsidR="006D7A55" w:rsidRDefault="006D7A5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ACTA DE FORMACIÓN EN CENTROS Nº1</w:t>
                          </w:r>
                        </w:p>
                        <w:p w:rsidR="00047AF5" w:rsidRPr="00C362FD" w:rsidRDefault="00047AF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CURSO 2016717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pt;margin-top:-2.45pt;width:320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    <v:textbox>
                <w:txbxContent>
                  <w:p w:rsidR="006D7A55" w:rsidRPr="00541212" w:rsidRDefault="006D7A55" w:rsidP="006E474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i/>
                        <w:sz w:val="18"/>
                      </w:rPr>
                    </w:pPr>
                    <w:r>
                      <w:rPr>
                        <w:rFonts w:ascii="Eras Lt BT" w:hAnsi="Eras Lt BT"/>
                        <w:sz w:val="18"/>
                      </w:rPr>
                      <w:t>C.E.I.P. “Manuel de la Chica”  - Mengíbar</w:t>
                    </w:r>
                  </w:p>
                  <w:p w:rsidR="006D7A55" w:rsidRDefault="006D7A5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ACTA DE FORMACIÓN EN CENTROS Nº1</w:t>
                    </w:r>
                  </w:p>
                  <w:p w:rsidR="00047AF5" w:rsidRPr="00C362FD" w:rsidRDefault="00047AF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CURSO 2016717</w:t>
                    </w:r>
                  </w:p>
                </w:txbxContent>
              </v:textbox>
            </v:shape>
          </w:pict>
        </mc:Fallback>
      </mc:AlternateConten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9"/>
    <w:rsid w:val="00006BFE"/>
    <w:rsid w:val="00047AF5"/>
    <w:rsid w:val="000630B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10CF"/>
    <w:rsid w:val="004B394B"/>
    <w:rsid w:val="004B52E2"/>
    <w:rsid w:val="004D10DF"/>
    <w:rsid w:val="004D396C"/>
    <w:rsid w:val="005356AB"/>
    <w:rsid w:val="00541212"/>
    <w:rsid w:val="005524FE"/>
    <w:rsid w:val="00585FA3"/>
    <w:rsid w:val="005902B3"/>
    <w:rsid w:val="005F05D2"/>
    <w:rsid w:val="005F0A73"/>
    <w:rsid w:val="00606EEC"/>
    <w:rsid w:val="0061748A"/>
    <w:rsid w:val="00643598"/>
    <w:rsid w:val="00653330"/>
    <w:rsid w:val="00680B2E"/>
    <w:rsid w:val="006D24D5"/>
    <w:rsid w:val="006D5635"/>
    <w:rsid w:val="006D6B3E"/>
    <w:rsid w:val="006D7A55"/>
    <w:rsid w:val="006E474A"/>
    <w:rsid w:val="006E69F9"/>
    <w:rsid w:val="006F1575"/>
    <w:rsid w:val="00720771"/>
    <w:rsid w:val="007A3262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B642-3225-4C40-9B6B-D891D875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2</cp:revision>
  <cp:lastPrinted>2016-06-13T11:59:00Z</cp:lastPrinted>
  <dcterms:created xsi:type="dcterms:W3CDTF">2017-06-03T18:12:00Z</dcterms:created>
  <dcterms:modified xsi:type="dcterms:W3CDTF">2017-06-03T18:12:00Z</dcterms:modified>
</cp:coreProperties>
</file>