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66C" w:rsidRDefault="006B3654">
      <w:r>
        <w:rPr>
          <w:sz w:val="20"/>
          <w:szCs w:val="20"/>
        </w:rPr>
        <w:t xml:space="preserve">  </w:t>
      </w:r>
    </w:p>
    <w:p w:rsidR="0054666C" w:rsidRPr="00705AEB" w:rsidRDefault="006B3654">
      <w:pPr>
        <w:jc w:val="center"/>
        <w:rPr>
          <w:b/>
          <w:sz w:val="24"/>
          <w:szCs w:val="24"/>
        </w:rPr>
      </w:pPr>
      <w:r w:rsidRPr="00705AEB">
        <w:rPr>
          <w:b/>
          <w:sz w:val="24"/>
          <w:szCs w:val="24"/>
        </w:rPr>
        <w:t xml:space="preserve"> GRUPOS DE TRABAJO</w:t>
      </w:r>
    </w:p>
    <w:p w:rsidR="0054666C" w:rsidRPr="00705AEB" w:rsidRDefault="006B3654">
      <w:pPr>
        <w:jc w:val="center"/>
        <w:rPr>
          <w:sz w:val="24"/>
          <w:szCs w:val="24"/>
        </w:rPr>
      </w:pPr>
      <w:r w:rsidRPr="00705AEB">
        <w:rPr>
          <w:b/>
          <w:sz w:val="24"/>
          <w:szCs w:val="24"/>
        </w:rPr>
        <w:t>MEMORIA FINAL</w:t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"/>
        <w:tblW w:w="90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360"/>
        <w:gridCol w:w="688"/>
        <w:gridCol w:w="1182"/>
        <w:gridCol w:w="852"/>
        <w:gridCol w:w="688"/>
        <w:gridCol w:w="1891"/>
        <w:gridCol w:w="700"/>
      </w:tblGrid>
      <w:tr w:rsidR="0054666C" w:rsidRPr="00705AEB">
        <w:tc>
          <w:tcPr>
            <w:tcW w:w="9017" w:type="dxa"/>
            <w:gridSpan w:val="8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 xml:space="preserve">TÍTULO: </w:t>
            </w:r>
            <w:r w:rsidR="0069540E" w:rsidRPr="00705AEB">
              <w:rPr>
                <w:b/>
                <w:sz w:val="24"/>
                <w:szCs w:val="24"/>
              </w:rPr>
              <w:t>LABERINTO DE EMOCIONES</w:t>
            </w:r>
          </w:p>
        </w:tc>
      </w:tr>
      <w:tr w:rsidR="0054666C" w:rsidRPr="00705AEB">
        <w:tc>
          <w:tcPr>
            <w:tcW w:w="2656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7521BD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>CÓDIGO DEL GT:</w:t>
            </w:r>
            <w:r w:rsidR="0069540E" w:rsidRPr="00705AEB">
              <w:rPr>
                <w:sz w:val="24"/>
                <w:szCs w:val="24"/>
              </w:rPr>
              <w:t xml:space="preserve"> </w:t>
            </w:r>
            <w:r w:rsidR="0069540E" w:rsidRPr="00705AEB">
              <w:rPr>
                <w:rStyle w:val="Textoennegrita"/>
                <w:sz w:val="24"/>
                <w:szCs w:val="24"/>
              </w:rPr>
              <w:t>171811GT136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>ASESORÍA:</w:t>
            </w:r>
            <w:r w:rsidR="0069540E" w:rsidRPr="00705AEB">
              <w:rPr>
                <w:b/>
                <w:sz w:val="24"/>
                <w:szCs w:val="24"/>
              </w:rPr>
              <w:t xml:space="preserve"> ELENA LUPIÓN CARRETERO</w:t>
            </w:r>
          </w:p>
        </w:tc>
      </w:tr>
      <w:tr w:rsidR="0054666C" w:rsidRPr="00705AEB">
        <w:tc>
          <w:tcPr>
            <w:tcW w:w="4886" w:type="dxa"/>
            <w:gridSpan w:val="4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>COORDINACIÓN:</w:t>
            </w:r>
            <w:r w:rsidR="0069540E" w:rsidRPr="00705AEB">
              <w:rPr>
                <w:b/>
                <w:sz w:val="24"/>
                <w:szCs w:val="24"/>
              </w:rPr>
              <w:t xml:space="preserve"> CELIA DURÁN SÁNCHEZ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>CENTRO:</w:t>
            </w:r>
            <w:r w:rsidR="0069540E" w:rsidRPr="00705AEB">
              <w:rPr>
                <w:b/>
                <w:sz w:val="24"/>
                <w:szCs w:val="24"/>
              </w:rPr>
              <w:t xml:space="preserve"> NUESTRA SEÑORA DE LOS DOLORES DE ALOMARTES</w:t>
            </w:r>
          </w:p>
        </w:tc>
      </w:tr>
      <w:tr w:rsidR="0054666C" w:rsidRPr="00705AEB">
        <w:tc>
          <w:tcPr>
            <w:tcW w:w="3016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>VALORACIÓN CUALITATIVA</w:t>
            </w:r>
            <w:r w:rsidR="004C1605">
              <w:rPr>
                <w:b/>
                <w:sz w:val="24"/>
                <w:szCs w:val="24"/>
              </w:rPr>
              <w:t>:</w:t>
            </w:r>
            <w:r w:rsidR="0069540E" w:rsidRPr="00705AE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4C1605" w:rsidRDefault="006B3654">
            <w:pPr>
              <w:contextualSpacing w:val="0"/>
              <w:jc w:val="center"/>
            </w:pPr>
            <w:r w:rsidRPr="004C1605">
              <w:rPr>
                <w:b/>
              </w:rPr>
              <w:t>HORAS COORDINACIÓN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D32303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4C1605" w:rsidRDefault="006B3654">
            <w:pPr>
              <w:contextualSpacing w:val="0"/>
              <w:jc w:val="center"/>
              <w:rPr>
                <w:sz w:val="20"/>
                <w:szCs w:val="20"/>
              </w:rPr>
            </w:pPr>
            <w:r w:rsidRPr="004C1605">
              <w:rPr>
                <w:b/>
                <w:sz w:val="20"/>
                <w:szCs w:val="20"/>
              </w:rPr>
              <w:t>HORAS PARTICIPANTES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D32303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4666C" w:rsidRPr="00705AEB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</w:tbl>
    <w:p w:rsidR="0054666C" w:rsidRPr="00705AEB" w:rsidRDefault="0054666C">
      <w:pPr>
        <w:rPr>
          <w:sz w:val="24"/>
          <w:szCs w:val="24"/>
        </w:rPr>
      </w:pPr>
      <w:bookmarkStart w:id="0" w:name="_gjdgxs" w:colFirst="0" w:colLast="0"/>
      <w:bookmarkEnd w:id="0"/>
    </w:p>
    <w:p w:rsidR="0054666C" w:rsidRPr="00705AEB" w:rsidRDefault="006B3654">
      <w:pPr>
        <w:rPr>
          <w:sz w:val="24"/>
          <w:szCs w:val="24"/>
        </w:rPr>
      </w:pPr>
      <w:r w:rsidRPr="00705AEB">
        <w:rPr>
          <w:b/>
          <w:sz w:val="24"/>
          <w:szCs w:val="24"/>
        </w:rPr>
        <w:t xml:space="preserve"> </w:t>
      </w:r>
    </w:p>
    <w:tbl>
      <w:tblPr>
        <w:tblStyle w:val="a0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325"/>
        <w:gridCol w:w="915"/>
        <w:gridCol w:w="960"/>
      </w:tblGrid>
      <w:tr w:rsidR="0054666C" w:rsidRPr="00705AEB">
        <w:tc>
          <w:tcPr>
            <w:tcW w:w="697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  <w:shd w:val="clear" w:color="auto" w:fill="E5B8B7"/>
              </w:rPr>
              <w:t>USO DE LAS PLATAFORMAS</w:t>
            </w:r>
          </w:p>
        </w:tc>
        <w:tc>
          <w:tcPr>
            <w:tcW w:w="915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E5B8B7"/>
              </w:rPr>
              <w:t>SI</w:t>
            </w:r>
          </w:p>
        </w:tc>
        <w:tc>
          <w:tcPr>
            <w:tcW w:w="96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E5B8B7"/>
              </w:rPr>
              <w:t>NO</w:t>
            </w:r>
          </w:p>
        </w:tc>
      </w:tr>
      <w:tr w:rsidR="0054666C" w:rsidRPr="00705AEB">
        <w:tc>
          <w:tcPr>
            <w:tcW w:w="1650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ind w:left="240" w:right="240"/>
              <w:contextualSpacing w:val="0"/>
              <w:jc w:val="center"/>
              <w:rPr>
                <w:b/>
                <w:sz w:val="24"/>
                <w:szCs w:val="24"/>
                <w:shd w:val="clear" w:color="auto" w:fill="C6D9F1"/>
              </w:rPr>
            </w:pPr>
          </w:p>
          <w:p w:rsidR="0054666C" w:rsidRPr="00705AEB" w:rsidRDefault="0054666C">
            <w:pPr>
              <w:ind w:left="240" w:right="240"/>
              <w:contextualSpacing w:val="0"/>
              <w:jc w:val="center"/>
              <w:rPr>
                <w:b/>
                <w:sz w:val="24"/>
                <w:szCs w:val="24"/>
                <w:shd w:val="clear" w:color="auto" w:fill="C6D9F1"/>
              </w:rPr>
            </w:pPr>
          </w:p>
          <w:p w:rsidR="0054666C" w:rsidRPr="00705AEB" w:rsidRDefault="0054666C">
            <w:pPr>
              <w:ind w:left="240" w:right="240"/>
              <w:contextualSpacing w:val="0"/>
              <w:jc w:val="center"/>
              <w:rPr>
                <w:b/>
                <w:sz w:val="24"/>
                <w:szCs w:val="24"/>
                <w:shd w:val="clear" w:color="auto" w:fill="C6D9F1"/>
              </w:rPr>
            </w:pPr>
          </w:p>
          <w:p w:rsidR="0054666C" w:rsidRPr="00705AEB" w:rsidRDefault="0054666C">
            <w:pPr>
              <w:ind w:left="240" w:right="240"/>
              <w:contextualSpacing w:val="0"/>
              <w:jc w:val="center"/>
              <w:rPr>
                <w:b/>
                <w:sz w:val="24"/>
                <w:szCs w:val="24"/>
                <w:shd w:val="clear" w:color="auto" w:fill="C6D9F1"/>
              </w:rPr>
            </w:pPr>
          </w:p>
          <w:p w:rsidR="0054666C" w:rsidRPr="00705AEB" w:rsidRDefault="0054666C">
            <w:pPr>
              <w:ind w:left="240" w:right="240"/>
              <w:contextualSpacing w:val="0"/>
              <w:jc w:val="center"/>
              <w:rPr>
                <w:b/>
                <w:sz w:val="24"/>
                <w:szCs w:val="24"/>
                <w:shd w:val="clear" w:color="auto" w:fill="C6D9F1"/>
              </w:rPr>
            </w:pPr>
          </w:p>
          <w:p w:rsidR="0054666C" w:rsidRPr="00705AEB" w:rsidRDefault="0054666C">
            <w:pPr>
              <w:ind w:left="240" w:right="240"/>
              <w:contextualSpacing w:val="0"/>
              <w:jc w:val="center"/>
              <w:rPr>
                <w:b/>
                <w:sz w:val="24"/>
                <w:szCs w:val="24"/>
                <w:shd w:val="clear" w:color="auto" w:fill="C6D9F1"/>
              </w:rPr>
            </w:pPr>
          </w:p>
          <w:p w:rsidR="0054666C" w:rsidRPr="00705AEB" w:rsidRDefault="006B3654">
            <w:pPr>
              <w:ind w:left="240" w:right="24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  <w:shd w:val="clear" w:color="auto" w:fill="C6D9F1"/>
              </w:rPr>
              <w:t>COLABORA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Se han subido las actas por parte de la coordinación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9540E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X</w:t>
            </w:r>
            <w:r w:rsidR="006B3654" w:rsidRPr="00705AEB">
              <w:rPr>
                <w:sz w:val="24"/>
                <w:szCs w:val="24"/>
              </w:rPr>
              <w:t xml:space="preserve"> </w:t>
            </w:r>
          </w:p>
        </w:tc>
      </w:tr>
      <w:tr w:rsidR="0054666C" w:rsidRPr="00705AE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Los participantes han hecho uso de la plataforma según lo convenido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69540E" w:rsidRPr="00705AEB">
              <w:rPr>
                <w:sz w:val="24"/>
                <w:szCs w:val="24"/>
              </w:rPr>
              <w:t>X</w:t>
            </w:r>
          </w:p>
        </w:tc>
      </w:tr>
      <w:tr w:rsidR="0054666C" w:rsidRPr="00705AE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Se han subido documentos para la implementación de la formación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69540E" w:rsidRPr="00705AEB">
              <w:rPr>
                <w:sz w:val="24"/>
                <w:szCs w:val="24"/>
              </w:rPr>
              <w:t>X</w:t>
            </w:r>
          </w:p>
        </w:tc>
      </w:tr>
      <w:tr w:rsidR="0054666C" w:rsidRPr="00705AE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Se han generado hilos de debate en el foro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69540E" w:rsidRPr="00705AEB">
              <w:rPr>
                <w:sz w:val="24"/>
                <w:szCs w:val="24"/>
              </w:rPr>
              <w:t>X</w:t>
            </w:r>
          </w:p>
        </w:tc>
      </w:tr>
      <w:tr w:rsidR="0054666C" w:rsidRPr="00705AE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54666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Se han utilizado otras herramientas de la plataforma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69540E" w:rsidRPr="00705AEB">
              <w:rPr>
                <w:sz w:val="24"/>
                <w:szCs w:val="24"/>
              </w:rPr>
              <w:t>X</w:t>
            </w:r>
          </w:p>
        </w:tc>
      </w:tr>
    </w:tbl>
    <w:p w:rsidR="0054666C" w:rsidRPr="00705AEB" w:rsidRDefault="0054666C">
      <w:pPr>
        <w:rPr>
          <w:sz w:val="24"/>
          <w:szCs w:val="24"/>
        </w:rPr>
      </w:pP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4666C" w:rsidRPr="00705AEB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74380A">
            <w:pPr>
              <w:ind w:left="720" w:hanging="36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>Grado de consecución de los objetivos</w:t>
            </w:r>
          </w:p>
        </w:tc>
      </w:tr>
      <w:tr w:rsidR="0054666C" w:rsidRPr="00705AEB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B82173" w:rsidRPr="00705AEB">
              <w:rPr>
                <w:sz w:val="24"/>
                <w:szCs w:val="24"/>
              </w:rPr>
              <w:t>Los objetivos que se habían propuesto para esta grupo de trabajo fueron los siguientes:</w:t>
            </w:r>
          </w:p>
          <w:p w:rsidR="00B82173" w:rsidRPr="00705AEB" w:rsidRDefault="00B82173">
            <w:pPr>
              <w:contextualSpacing w:val="0"/>
              <w:rPr>
                <w:sz w:val="24"/>
                <w:szCs w:val="24"/>
              </w:rPr>
            </w:pP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1. Trabajar de forma conjunta para obtener propuestas más enriquecedoras.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2. Planificar y desarrollar las actividades/ dinámicas   que mejoren la convivencia en el Centro y promover el trabajo colaborativo.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3. Ampliar el banco de recursos con distintos materiales que nos sirvan para trabajar con el alumnado de los diferentes cursos de infantil y primaria.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lastRenderedPageBreak/>
              <w:t>4. Evaluar la repercusión de la puesta en marcha de estas actividades en el centro escolar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5. Mejora de la autoestima.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6. Aumento de las habilidades sociales y de las relaciones interpersonales satisfactorias desarrollando una mayor competencia social.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7. Disminución de pensamientos autodestructivos y generar emociones positivas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8. Adquirir un mejor conocimiento de las propias emociones  y habilidad para controlarlas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9.  Identificar las emociones de los demás.</w:t>
            </w:r>
          </w:p>
          <w:p w:rsidR="00B82173" w:rsidRPr="00705AEB" w:rsidRDefault="00B82173" w:rsidP="00B82173">
            <w:pPr>
              <w:spacing w:line="227" w:lineRule="auto"/>
              <w:ind w:left="720" w:right="24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10. Menor número de expulsiones de clase.</w:t>
            </w:r>
          </w:p>
          <w:p w:rsidR="0054666C" w:rsidRPr="00705AEB" w:rsidRDefault="00B82173" w:rsidP="00B82173">
            <w:pPr>
              <w:spacing w:line="227" w:lineRule="auto"/>
              <w:ind w:left="720" w:right="24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11. Mejora del rendimiento académico.  </w:t>
            </w:r>
          </w:p>
          <w:p w:rsidR="00B82173" w:rsidRPr="00705AEB" w:rsidRDefault="00B82173" w:rsidP="00B82173">
            <w:pPr>
              <w:spacing w:line="227" w:lineRule="auto"/>
              <w:ind w:right="240"/>
              <w:contextualSpacing w:val="0"/>
              <w:rPr>
                <w:sz w:val="24"/>
                <w:szCs w:val="24"/>
              </w:rPr>
            </w:pPr>
          </w:p>
          <w:p w:rsidR="0054666C" w:rsidRPr="00705AEB" w:rsidRDefault="00705AEB" w:rsidP="00705AEB">
            <w:pPr>
              <w:spacing w:line="227" w:lineRule="auto"/>
              <w:ind w:right="24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L</w:t>
            </w:r>
            <w:r w:rsidR="00B82173" w:rsidRPr="00705AEB">
              <w:rPr>
                <w:sz w:val="24"/>
                <w:szCs w:val="24"/>
              </w:rPr>
              <w:t xml:space="preserve">os objetivos han sido conseguidos en su mayoría.  </w:t>
            </w:r>
            <w:r w:rsidR="006B3654" w:rsidRPr="00705AEB">
              <w:rPr>
                <w:sz w:val="24"/>
                <w:szCs w:val="24"/>
                <w:highlight w:val="white"/>
              </w:rPr>
              <w:t xml:space="preserve"> </w:t>
            </w:r>
          </w:p>
          <w:p w:rsidR="0054666C" w:rsidRPr="00705AEB" w:rsidRDefault="0054666C">
            <w:pPr>
              <w:spacing w:line="227" w:lineRule="auto"/>
              <w:ind w:left="720" w:right="240"/>
              <w:contextualSpacing w:val="0"/>
              <w:rPr>
                <w:sz w:val="24"/>
                <w:szCs w:val="24"/>
              </w:rPr>
            </w:pPr>
          </w:p>
        </w:tc>
      </w:tr>
    </w:tbl>
    <w:p w:rsidR="0054666C" w:rsidRPr="00705AEB" w:rsidRDefault="0054666C">
      <w:pPr>
        <w:rPr>
          <w:sz w:val="24"/>
          <w:szCs w:val="24"/>
        </w:rPr>
      </w:pPr>
    </w:p>
    <w:p w:rsidR="0074380A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4666C" w:rsidRPr="00705AEB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74380A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>Nivel de interacción entre los participantes</w:t>
            </w:r>
          </w:p>
        </w:tc>
      </w:tr>
      <w:tr w:rsidR="0054666C" w:rsidRPr="00705AEB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605" w:rsidRPr="00705AEB" w:rsidRDefault="006B3654" w:rsidP="004C1605">
            <w:pPr>
              <w:ind w:left="-10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B82173" w:rsidRPr="00705AEB">
              <w:rPr>
                <w:sz w:val="24"/>
                <w:szCs w:val="24"/>
              </w:rPr>
              <w:t>En su mayoría, todos los integrantes del grupo de trabajo han participado.</w:t>
            </w:r>
            <w:r w:rsidR="009B7463" w:rsidRPr="00705AEB">
              <w:rPr>
                <w:sz w:val="24"/>
                <w:szCs w:val="24"/>
              </w:rPr>
              <w:t xml:space="preserve"> Durante las distintas sesiones de trabajo, se ha intentado dinamizar con actividades motivadoras y atractivas. Primero llevándolas a cabo nosotros mismos para después trasladar estas actividades al aula azul (aula que se ha dedicado para hacer las distintas actividades que se han ido proponiendo)</w:t>
            </w:r>
            <w:r w:rsidRPr="00705AEB">
              <w:rPr>
                <w:sz w:val="24"/>
                <w:szCs w:val="24"/>
              </w:rPr>
              <w:t xml:space="preserve"> </w:t>
            </w:r>
            <w:r w:rsidR="009B7463" w:rsidRPr="00705AEB">
              <w:rPr>
                <w:sz w:val="24"/>
                <w:szCs w:val="24"/>
              </w:rPr>
              <w:t>y en las que los que participaban eran los alumnos.</w:t>
            </w:r>
            <w:r w:rsidR="004C1605">
              <w:rPr>
                <w:sz w:val="24"/>
                <w:szCs w:val="24"/>
              </w:rPr>
              <w:t xml:space="preserve"> </w:t>
            </w:r>
            <w:r w:rsidR="004C1605">
              <w:rPr>
                <w:sz w:val="24"/>
                <w:szCs w:val="24"/>
              </w:rPr>
              <w:t xml:space="preserve">Incluso el profesorado que no pertenece al grupo de trabajo, ha colaborado </w:t>
            </w:r>
            <w:r w:rsidR="004C1605">
              <w:rPr>
                <w:sz w:val="24"/>
                <w:szCs w:val="24"/>
              </w:rPr>
              <w:t xml:space="preserve">con las actividades grupales </w:t>
            </w:r>
            <w:r w:rsidR="004C1605">
              <w:rPr>
                <w:sz w:val="24"/>
                <w:szCs w:val="24"/>
              </w:rPr>
              <w:t xml:space="preserve"> y han asistido siendo partícipes en las reuniones presenciales que hemos tenido a lo la</w:t>
            </w:r>
            <w:r w:rsidR="004C1605">
              <w:rPr>
                <w:sz w:val="24"/>
                <w:szCs w:val="24"/>
              </w:rPr>
              <w:t>rgo de todo el año. Así que</w:t>
            </w:r>
            <w:r w:rsidR="004C1605">
              <w:rPr>
                <w:sz w:val="24"/>
                <w:szCs w:val="24"/>
              </w:rPr>
              <w:t xml:space="preserve"> el</w:t>
            </w:r>
            <w:r w:rsidR="004C1605">
              <w:rPr>
                <w:sz w:val="24"/>
                <w:szCs w:val="24"/>
              </w:rPr>
              <w:t xml:space="preserve"> 80% del</w:t>
            </w:r>
            <w:r w:rsidR="004C1605">
              <w:rPr>
                <w:sz w:val="24"/>
                <w:szCs w:val="24"/>
              </w:rPr>
              <w:t xml:space="preserve"> claustro ha participado de una u otra forma en el buen desarrollo de nuestros objetivos propuestos.</w:t>
            </w:r>
          </w:p>
        </w:tc>
      </w:tr>
    </w:tbl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4666C" w:rsidRPr="00705AEB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74380A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Grado de aplicación en su contexto educativo</w:t>
            </w:r>
          </w:p>
        </w:tc>
      </w:tr>
      <w:tr w:rsidR="0054666C" w:rsidRPr="00705AEB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9B7463" w:rsidRPr="00705AEB">
              <w:rPr>
                <w:sz w:val="24"/>
                <w:szCs w:val="24"/>
              </w:rPr>
              <w:t xml:space="preserve">Todas las actividades que se han propuesto han sido desarrolladas no sólo por los maestros y maestras del centro, sino por los alumnos, que semana tras semana estaban ilusionados por volver al aula azul para practicarlas. </w:t>
            </w:r>
          </w:p>
          <w:p w:rsidR="0054666C" w:rsidRPr="00705AEB" w:rsidRDefault="006B3654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</w:tr>
    </w:tbl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4666C" w:rsidRPr="00705AEB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74380A">
            <w:pPr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 xml:space="preserve"> Efectos producidos en el aula tras la trasferencia de lo aprendido</w:t>
            </w:r>
          </w:p>
        </w:tc>
      </w:tr>
      <w:tr w:rsidR="0054666C" w:rsidRPr="00705AEB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EB" w:rsidRPr="00705AEB" w:rsidRDefault="00705AEB" w:rsidP="00705A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EB">
              <w:rPr>
                <w:rFonts w:ascii="Arial" w:hAnsi="Arial" w:cs="Arial"/>
              </w:rPr>
              <w:t>Se han recogido  las actividades y la metodología en las programaciones de aula.</w:t>
            </w:r>
          </w:p>
          <w:p w:rsidR="00705AEB" w:rsidRPr="00705AEB" w:rsidRDefault="00705AEB" w:rsidP="00705A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EB">
              <w:rPr>
                <w:rFonts w:ascii="Arial" w:hAnsi="Arial" w:cs="Arial"/>
              </w:rPr>
              <w:t>Se han recopilado y hemos hecho análisis de documentos y de distintos libros donde se trabajan emociones, para usar en el aula.</w:t>
            </w:r>
          </w:p>
          <w:p w:rsidR="00705AEB" w:rsidRPr="00705AEB" w:rsidRDefault="00705AEB" w:rsidP="00705A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EB">
              <w:rPr>
                <w:rFonts w:ascii="Arial" w:hAnsi="Arial" w:cs="Arial"/>
              </w:rPr>
              <w:lastRenderedPageBreak/>
              <w:t>Realización de actividades en el aula que favorezcan a autoestima.</w:t>
            </w:r>
          </w:p>
          <w:p w:rsidR="00705AEB" w:rsidRPr="00705AEB" w:rsidRDefault="00705AEB" w:rsidP="00705A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EB">
              <w:rPr>
                <w:rFonts w:ascii="Arial" w:hAnsi="Arial" w:cs="Arial"/>
              </w:rPr>
              <w:t>Aplicación de programa de mejora de competencia social.</w:t>
            </w:r>
          </w:p>
          <w:p w:rsidR="00705AEB" w:rsidRPr="00705AEB" w:rsidRDefault="00705AEB" w:rsidP="00705A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5AEB">
              <w:rPr>
                <w:rFonts w:ascii="Arial" w:hAnsi="Arial" w:cs="Arial"/>
              </w:rPr>
              <w:t>Aplicación de actividades de conciencia emocional.</w:t>
            </w:r>
          </w:p>
          <w:p w:rsidR="0054666C" w:rsidRPr="00705AEB" w:rsidRDefault="00705AEB" w:rsidP="006E16A4">
            <w:pPr>
              <w:pStyle w:val="Prrafodelista"/>
              <w:numPr>
                <w:ilvl w:val="0"/>
                <w:numId w:val="1"/>
              </w:numPr>
            </w:pPr>
            <w:r w:rsidRPr="00705AEB">
              <w:rPr>
                <w:rFonts w:ascii="Arial" w:hAnsi="Arial" w:cs="Arial"/>
              </w:rPr>
              <w:t>Reducción del número de expulsion</w:t>
            </w:r>
            <w:r w:rsidR="006E16A4">
              <w:rPr>
                <w:rFonts w:ascii="Arial" w:hAnsi="Arial" w:cs="Arial"/>
              </w:rPr>
              <w:t>es.</w:t>
            </w:r>
            <w:r w:rsidR="006B3654" w:rsidRPr="00705AEB">
              <w:t xml:space="preserve"> </w:t>
            </w:r>
          </w:p>
        </w:tc>
      </w:tr>
    </w:tbl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lastRenderedPageBreak/>
        <w:t xml:space="preserve">  </w:t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5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54666C" w:rsidRPr="00705AEB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74380A">
            <w:pPr>
              <w:ind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>Productos, evidencias de aprendizaje que se han adquirido</w:t>
            </w:r>
          </w:p>
        </w:tc>
      </w:tr>
      <w:tr w:rsidR="0054666C" w:rsidRPr="00705AEB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03" w:rsidRDefault="006B3654" w:rsidP="00D32303">
            <w:pPr>
              <w:ind w:left="120" w:right="12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D32303" w:rsidRPr="00D32303">
              <w:rPr>
                <w:sz w:val="24"/>
                <w:szCs w:val="24"/>
              </w:rPr>
              <w:t xml:space="preserve">Como evidencias podemos contar con la </w:t>
            </w:r>
            <w:r w:rsidR="00D32303">
              <w:rPr>
                <w:sz w:val="24"/>
                <w:szCs w:val="24"/>
              </w:rPr>
              <w:t>selección de las distintas actividades que se han puesto en práctica en el aula azul.</w:t>
            </w:r>
          </w:p>
          <w:p w:rsidR="00D32303" w:rsidRDefault="00D32303" w:rsidP="00D32303">
            <w:pPr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Además d</w:t>
            </w:r>
            <w:r w:rsidRPr="00D32303">
              <w:rPr>
                <w:sz w:val="24"/>
                <w:szCs w:val="24"/>
              </w:rPr>
              <w:t xml:space="preserve">urante el último trimestre, </w:t>
            </w:r>
            <w:r>
              <w:rPr>
                <w:sz w:val="24"/>
                <w:szCs w:val="24"/>
              </w:rPr>
              <w:t>todo el alumnado ha participado en un taller de yoga y los un porcentaje alto de maestros y maestras han participado en una formación básica de “Yoga en Educación”.</w:t>
            </w:r>
          </w:p>
          <w:p w:rsidR="0054666C" w:rsidRPr="00705AEB" w:rsidRDefault="00D32303" w:rsidP="00D32303">
            <w:pPr>
              <w:ind w:left="120" w:right="120"/>
              <w:rPr>
                <w:sz w:val="24"/>
                <w:szCs w:val="24"/>
              </w:rPr>
            </w:pPr>
            <w:r w:rsidRPr="00D32303">
              <w:rPr>
                <w:sz w:val="24"/>
                <w:szCs w:val="24"/>
              </w:rPr>
              <w:t xml:space="preserve">No obstante, los resultados de este trabajo no serán visibles hasta </w:t>
            </w:r>
            <w:r>
              <w:rPr>
                <w:sz w:val="24"/>
                <w:szCs w:val="24"/>
              </w:rPr>
              <w:t>que queden instaurado en la mayor parte de los grupos lo que se ha aprendido.</w:t>
            </w:r>
          </w:p>
        </w:tc>
      </w:tr>
    </w:tbl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74380A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5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74380A" w:rsidRPr="00705AEB" w:rsidTr="007552BC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0A" w:rsidRPr="00705AEB" w:rsidRDefault="0074380A" w:rsidP="007552BC">
            <w:pPr>
              <w:ind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>Destacar aspectos que hayan resultado interesantes</w:t>
            </w:r>
          </w:p>
        </w:tc>
      </w:tr>
      <w:tr w:rsidR="0074380A" w:rsidRPr="00705AEB" w:rsidTr="007552BC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0A" w:rsidRDefault="0074380A" w:rsidP="007552BC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  <w:r w:rsidR="00385AE1">
              <w:rPr>
                <w:sz w:val="24"/>
                <w:szCs w:val="24"/>
              </w:rPr>
              <w:t xml:space="preserve">Lo más interesante de este curso ha sido poder participar en la formación de Yoga en la Educación a cargo del coordinador Víctor Martín Mesa de la escuela </w:t>
            </w:r>
            <w:proofErr w:type="spellStart"/>
            <w:r w:rsidR="00385AE1">
              <w:rPr>
                <w:sz w:val="24"/>
                <w:szCs w:val="24"/>
              </w:rPr>
              <w:t>Om</w:t>
            </w:r>
            <w:proofErr w:type="spellEnd"/>
            <w:r w:rsidR="00385AE1">
              <w:rPr>
                <w:sz w:val="24"/>
                <w:szCs w:val="24"/>
              </w:rPr>
              <w:t xml:space="preserve"> </w:t>
            </w:r>
            <w:proofErr w:type="spellStart"/>
            <w:r w:rsidR="00385AE1">
              <w:rPr>
                <w:sz w:val="24"/>
                <w:szCs w:val="24"/>
              </w:rPr>
              <w:t>Shree</w:t>
            </w:r>
            <w:proofErr w:type="spellEnd"/>
            <w:r w:rsidR="00385AE1">
              <w:rPr>
                <w:sz w:val="24"/>
                <w:szCs w:val="24"/>
              </w:rPr>
              <w:t xml:space="preserve"> </w:t>
            </w:r>
            <w:proofErr w:type="spellStart"/>
            <w:r w:rsidR="00385AE1">
              <w:rPr>
                <w:sz w:val="24"/>
                <w:szCs w:val="24"/>
              </w:rPr>
              <w:t>Om</w:t>
            </w:r>
            <w:proofErr w:type="spellEnd"/>
            <w:r w:rsidR="00385AE1">
              <w:rPr>
                <w:sz w:val="24"/>
                <w:szCs w:val="24"/>
              </w:rPr>
              <w:t>. Ha sido también muy interesante verle cómo trabajaba con todo el alumnado del centro.</w:t>
            </w:r>
          </w:p>
          <w:p w:rsidR="0074380A" w:rsidRPr="00705AEB" w:rsidRDefault="00385AE1" w:rsidP="00385AE1">
            <w:pPr>
              <w:ind w:left="120" w:right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También ha sido muy interesante primero poner en práctica todas las dinámicas emocionales </w:t>
            </w:r>
            <w:proofErr w:type="gramStart"/>
            <w:r>
              <w:rPr>
                <w:sz w:val="24"/>
                <w:szCs w:val="24"/>
              </w:rPr>
              <w:t>( vivenciarlas</w:t>
            </w:r>
            <w:proofErr w:type="gramEnd"/>
            <w:r>
              <w:rPr>
                <w:sz w:val="24"/>
                <w:szCs w:val="24"/>
              </w:rPr>
              <w:t xml:space="preserve"> ) los maestros y maestras y después aplicarlas con los alumnos y alumnas.</w:t>
            </w:r>
          </w:p>
        </w:tc>
      </w:tr>
    </w:tbl>
    <w:p w:rsidR="0054666C" w:rsidRDefault="0054666C">
      <w:pPr>
        <w:rPr>
          <w:sz w:val="24"/>
          <w:szCs w:val="24"/>
        </w:rPr>
      </w:pPr>
    </w:p>
    <w:p w:rsidR="0074380A" w:rsidRPr="00705AEB" w:rsidRDefault="0074380A">
      <w:pPr>
        <w:rPr>
          <w:sz w:val="24"/>
          <w:szCs w:val="24"/>
        </w:rPr>
      </w:pPr>
    </w:p>
    <w:tbl>
      <w:tblPr>
        <w:tblStyle w:val="a5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74380A" w:rsidRPr="00705AEB" w:rsidTr="007552BC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80A" w:rsidRPr="00705AEB" w:rsidRDefault="0074380A" w:rsidP="007552BC">
            <w:pPr>
              <w:ind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>Destacar aspectos susceptibles de mejora</w:t>
            </w:r>
          </w:p>
        </w:tc>
      </w:tr>
      <w:tr w:rsidR="0074380A" w:rsidRPr="00705AEB" w:rsidTr="007552BC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605" w:rsidRDefault="004C1605" w:rsidP="004C1605">
            <w:pPr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más complicado es hacer participar a todo el profesorado, ya que ha habido maestros y maestras que no han querido participar en el grupo de trabajo y tampoco poner en práctica lo que se ha propuesto para las actividades de tutoría.</w:t>
            </w:r>
          </w:p>
          <w:p w:rsidR="004C1605" w:rsidRDefault="004C1605" w:rsidP="004C1605">
            <w:pPr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Veo que hay algunos maestros y maestras que no están de acuerdo con esta forma de trabajar en el aula, y que no han visto importante usar las distintas técnicas de relajación, concentración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mindfulness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que son actividades que quedaron instauradas el año pasado. Por tanto veo que es necesario trabajar más la motivación en el profesorado, si se quiere que </w:t>
            </w:r>
            <w:r w:rsidR="00385AE1">
              <w:rPr>
                <w:sz w:val="24"/>
                <w:szCs w:val="24"/>
              </w:rPr>
              <w:t>este tipo de metodología quede instaurada para todo el alumnado.</w:t>
            </w:r>
          </w:p>
          <w:p w:rsidR="0074380A" w:rsidRPr="00705AEB" w:rsidRDefault="0074380A" w:rsidP="007552B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</w:tc>
      </w:tr>
    </w:tbl>
    <w:p w:rsidR="0054666C" w:rsidRPr="00705AEB" w:rsidRDefault="0054666C">
      <w:pPr>
        <w:rPr>
          <w:sz w:val="24"/>
          <w:szCs w:val="24"/>
        </w:rPr>
      </w:pP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lastRenderedPageBreak/>
        <w:t xml:space="preserve"> </w:t>
      </w:r>
    </w:p>
    <w:tbl>
      <w:tblPr>
        <w:tblStyle w:val="a6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54666C" w:rsidRPr="00705AEB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tab/>
              <w:t>VALORACIÓN CUALITATIVA (Sólo para los grupos que la han solicitado)</w:t>
            </w:r>
          </w:p>
        </w:tc>
      </w:tr>
      <w:tr w:rsidR="0054666C" w:rsidRPr="00705AEB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>Seleccionar aquellos requisitos que se hayan indicado en el proyecto que había compromiso de cumplir</w:t>
            </w:r>
          </w:p>
          <w:p w:rsidR="0054666C" w:rsidRPr="00705AEB" w:rsidRDefault="0054666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  <w:p w:rsidR="0054666C" w:rsidRPr="00705AEB" w:rsidRDefault="006B3654">
            <w:pPr>
              <w:spacing w:line="240" w:lineRule="auto"/>
              <w:ind w:left="1440"/>
              <w:contextualSpacing w:val="0"/>
              <w:jc w:val="both"/>
              <w:rPr>
                <w:i/>
                <w:sz w:val="24"/>
                <w:szCs w:val="24"/>
              </w:rPr>
            </w:pPr>
            <w:r w:rsidRPr="00705AEB">
              <w:rPr>
                <w:i/>
                <w:sz w:val="24"/>
                <w:szCs w:val="24"/>
              </w:rPr>
              <w:t>La relevancia, originalidad  e innovación del proyecto.</w:t>
            </w:r>
            <w:r w:rsidRPr="00705AE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482600</wp:posOffset>
                  </wp:positionH>
                  <wp:positionV relativeFrom="paragraph">
                    <wp:posOffset>25400</wp:posOffset>
                  </wp:positionV>
                  <wp:extent cx="292100" cy="165100"/>
                  <wp:effectExtent l="0" t="0" r="0" b="0"/>
                  <wp:wrapNone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4666C" w:rsidRPr="00705AEB" w:rsidRDefault="0054666C">
            <w:pPr>
              <w:spacing w:line="240" w:lineRule="auto"/>
              <w:ind w:left="1440"/>
              <w:contextualSpacing w:val="0"/>
              <w:jc w:val="both"/>
              <w:rPr>
                <w:i/>
                <w:sz w:val="24"/>
                <w:szCs w:val="24"/>
              </w:rPr>
            </w:pPr>
          </w:p>
          <w:p w:rsidR="0054666C" w:rsidRPr="00705AEB" w:rsidRDefault="006B3654">
            <w:pPr>
              <w:spacing w:line="240" w:lineRule="auto"/>
              <w:ind w:left="1440"/>
              <w:contextualSpacing w:val="0"/>
              <w:jc w:val="both"/>
              <w:rPr>
                <w:i/>
                <w:sz w:val="24"/>
                <w:szCs w:val="24"/>
              </w:rPr>
            </w:pPr>
            <w:r w:rsidRPr="00705AEB">
              <w:rPr>
                <w:i/>
                <w:sz w:val="24"/>
                <w:szCs w:val="24"/>
              </w:rPr>
              <w:t>La producción de materiales educativos originales o que supongan una contribución significativa a materiales ya existentes con licencia libre, exportables a otros contextos y accesibles.</w:t>
            </w:r>
            <w:r w:rsidRPr="00705AE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495300</wp:posOffset>
                  </wp:positionH>
                  <wp:positionV relativeFrom="paragraph">
                    <wp:posOffset>76200</wp:posOffset>
                  </wp:positionV>
                  <wp:extent cx="292100" cy="16510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4666C" w:rsidRPr="00705AEB" w:rsidRDefault="0054666C">
            <w:pPr>
              <w:spacing w:line="240" w:lineRule="auto"/>
              <w:ind w:left="720"/>
              <w:contextualSpacing w:val="0"/>
              <w:rPr>
                <w:i/>
                <w:sz w:val="24"/>
                <w:szCs w:val="24"/>
              </w:rPr>
            </w:pPr>
          </w:p>
          <w:p w:rsidR="0054666C" w:rsidRPr="00705AEB" w:rsidRDefault="006B3654">
            <w:pPr>
              <w:spacing w:line="240" w:lineRule="auto"/>
              <w:ind w:left="1440"/>
              <w:contextualSpacing w:val="0"/>
              <w:jc w:val="both"/>
              <w:rPr>
                <w:i/>
                <w:sz w:val="24"/>
                <w:szCs w:val="24"/>
              </w:rPr>
            </w:pPr>
            <w:r w:rsidRPr="00705AEB">
              <w:rPr>
                <w:i/>
                <w:sz w:val="24"/>
                <w:szCs w:val="24"/>
              </w:rPr>
              <w:t>La revisión bibliográfica realizada sobre el tema de estudio, con la aportación de comentarios críticos.</w:t>
            </w:r>
            <w:r w:rsidRPr="00705AE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520700</wp:posOffset>
                  </wp:positionH>
                  <wp:positionV relativeFrom="paragraph">
                    <wp:posOffset>50800</wp:posOffset>
                  </wp:positionV>
                  <wp:extent cx="292100" cy="165100"/>
                  <wp:effectExtent l="0" t="0" r="0" b="0"/>
                  <wp:wrapNone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4666C" w:rsidRPr="00705AEB" w:rsidRDefault="0054666C">
            <w:pPr>
              <w:spacing w:line="240" w:lineRule="auto"/>
              <w:ind w:left="720"/>
              <w:contextualSpacing w:val="0"/>
              <w:rPr>
                <w:i/>
                <w:sz w:val="24"/>
                <w:szCs w:val="24"/>
              </w:rPr>
            </w:pPr>
          </w:p>
          <w:p w:rsidR="0054666C" w:rsidRPr="00705AEB" w:rsidRDefault="006B3654">
            <w:pPr>
              <w:spacing w:line="240" w:lineRule="auto"/>
              <w:ind w:left="1440"/>
              <w:contextualSpacing w:val="0"/>
              <w:jc w:val="both"/>
              <w:rPr>
                <w:i/>
                <w:sz w:val="24"/>
                <w:szCs w:val="24"/>
              </w:rPr>
            </w:pPr>
            <w:r w:rsidRPr="00705AEB">
              <w:rPr>
                <w:i/>
                <w:sz w:val="24"/>
                <w:szCs w:val="24"/>
              </w:rPr>
              <w:t>La incidencia del trabajo realizado en la práctica educativa de aula o centro, avalada por el Claustro y el Consejo Escolar del centro.</w:t>
            </w:r>
            <w:r w:rsidRPr="00705AE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520700</wp:posOffset>
                  </wp:positionH>
                  <wp:positionV relativeFrom="paragraph">
                    <wp:posOffset>76200</wp:posOffset>
                  </wp:positionV>
                  <wp:extent cx="292100" cy="177800"/>
                  <wp:effectExtent l="0" t="0" r="0" b="0"/>
                  <wp:wrapNone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4666C" w:rsidRPr="00705AEB" w:rsidRDefault="0054666C">
            <w:pPr>
              <w:ind w:left="120" w:right="120"/>
              <w:contextualSpacing w:val="0"/>
              <w:rPr>
                <w:sz w:val="24"/>
                <w:szCs w:val="24"/>
              </w:rPr>
            </w:pPr>
          </w:p>
          <w:p w:rsidR="0054666C" w:rsidRPr="00705AEB" w:rsidRDefault="006B3654" w:rsidP="007521BD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Justifica</w:t>
            </w:r>
            <w:r w:rsidR="007521BD" w:rsidRPr="00705AEB">
              <w:rPr>
                <w:sz w:val="24"/>
                <w:szCs w:val="24"/>
              </w:rPr>
              <w:t>r con evidencias su cumplimiento</w:t>
            </w:r>
          </w:p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</w:tr>
    </w:tbl>
    <w:p w:rsidR="0054666C" w:rsidRPr="00705AEB" w:rsidRDefault="006B3654">
      <w:pPr>
        <w:ind w:left="720"/>
        <w:jc w:val="both"/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7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54666C" w:rsidRPr="00705AEB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 xml:space="preserve"> </w:t>
            </w:r>
          </w:p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b/>
                <w:sz w:val="24"/>
                <w:szCs w:val="24"/>
              </w:rPr>
              <w:t>INTENCIÓN DE CONTINUAR EL PRÓXIMO CURSO</w:t>
            </w:r>
            <w:r w:rsidR="004C1605">
              <w:rPr>
                <w:b/>
                <w:sz w:val="24"/>
                <w:szCs w:val="24"/>
              </w:rPr>
              <w:t>: SI</w:t>
            </w:r>
          </w:p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</w:rPr>
              <w:t xml:space="preserve"> </w:t>
            </w:r>
          </w:p>
        </w:tc>
      </w:tr>
    </w:tbl>
    <w:p w:rsidR="0054666C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6E16A4" w:rsidRDefault="006E16A4">
      <w:pPr>
        <w:rPr>
          <w:sz w:val="24"/>
          <w:szCs w:val="24"/>
        </w:rPr>
      </w:pPr>
    </w:p>
    <w:p w:rsidR="006E16A4" w:rsidRDefault="006E16A4">
      <w:pPr>
        <w:rPr>
          <w:sz w:val="24"/>
          <w:szCs w:val="24"/>
        </w:rPr>
      </w:pPr>
    </w:p>
    <w:p w:rsidR="006E16A4" w:rsidRDefault="006E16A4">
      <w:pPr>
        <w:rPr>
          <w:sz w:val="24"/>
          <w:szCs w:val="24"/>
        </w:rPr>
      </w:pPr>
    </w:p>
    <w:p w:rsidR="006E16A4" w:rsidRDefault="006E16A4">
      <w:pPr>
        <w:rPr>
          <w:sz w:val="24"/>
          <w:szCs w:val="24"/>
        </w:rPr>
      </w:pPr>
    </w:p>
    <w:p w:rsidR="006E16A4" w:rsidRDefault="006E16A4">
      <w:pPr>
        <w:rPr>
          <w:sz w:val="24"/>
          <w:szCs w:val="24"/>
        </w:rPr>
      </w:pPr>
    </w:p>
    <w:p w:rsidR="006E16A4" w:rsidRDefault="006E16A4">
      <w:pPr>
        <w:rPr>
          <w:sz w:val="24"/>
          <w:szCs w:val="24"/>
        </w:rPr>
      </w:pPr>
    </w:p>
    <w:p w:rsidR="003F3D66" w:rsidRDefault="003F3D66">
      <w:pPr>
        <w:rPr>
          <w:sz w:val="24"/>
          <w:szCs w:val="24"/>
        </w:rPr>
      </w:pPr>
    </w:p>
    <w:p w:rsidR="003F3D66" w:rsidRDefault="003F3D66">
      <w:pPr>
        <w:rPr>
          <w:sz w:val="24"/>
          <w:szCs w:val="24"/>
        </w:rPr>
      </w:pPr>
    </w:p>
    <w:p w:rsidR="003F3D66" w:rsidRDefault="003F3D66">
      <w:pPr>
        <w:rPr>
          <w:sz w:val="24"/>
          <w:szCs w:val="24"/>
        </w:rPr>
      </w:pPr>
    </w:p>
    <w:p w:rsidR="003F3D66" w:rsidRDefault="003F3D66">
      <w:pPr>
        <w:rPr>
          <w:sz w:val="24"/>
          <w:szCs w:val="24"/>
        </w:rPr>
      </w:pPr>
    </w:p>
    <w:p w:rsidR="003F3D66" w:rsidRDefault="003F3D66">
      <w:pPr>
        <w:rPr>
          <w:sz w:val="24"/>
          <w:szCs w:val="24"/>
        </w:rPr>
      </w:pPr>
    </w:p>
    <w:p w:rsidR="003F3D66" w:rsidRPr="00705AEB" w:rsidRDefault="003F3D66">
      <w:pPr>
        <w:rPr>
          <w:sz w:val="24"/>
          <w:szCs w:val="24"/>
        </w:rPr>
      </w:pP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tbl>
      <w:tblPr>
        <w:tblStyle w:val="a9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687"/>
        <w:gridCol w:w="2693"/>
        <w:gridCol w:w="1035"/>
      </w:tblGrid>
      <w:tr w:rsidR="0054666C" w:rsidRPr="00705AEB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705AEB" w:rsidRDefault="006B3654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705AEB">
              <w:rPr>
                <w:sz w:val="24"/>
                <w:szCs w:val="24"/>
                <w:shd w:val="clear" w:color="auto" w:fill="FBD4B4"/>
              </w:rPr>
              <w:lastRenderedPageBreak/>
              <w:t>Relación de miembros del grupo que han realizado, como mínimo, el 80% de las tareas previstas (se incluye la coordinación)</w:t>
            </w:r>
          </w:p>
        </w:tc>
      </w:tr>
      <w:tr w:rsidR="0054666C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3F3D66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3F3D66"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3F3D66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3F3D66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3F3D66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3F3D66">
              <w:rPr>
                <w:b/>
                <w:sz w:val="24"/>
                <w:szCs w:val="24"/>
              </w:rPr>
              <w:t>CENTRO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66C" w:rsidRPr="003F3D66" w:rsidRDefault="006B3654">
            <w:pPr>
              <w:ind w:left="120" w:right="120"/>
              <w:contextualSpacing w:val="0"/>
              <w:jc w:val="center"/>
              <w:rPr>
                <w:sz w:val="24"/>
                <w:szCs w:val="24"/>
              </w:rPr>
            </w:pPr>
            <w:r w:rsidRPr="003F3D66">
              <w:rPr>
                <w:b/>
                <w:sz w:val="24"/>
                <w:szCs w:val="24"/>
              </w:rPr>
              <w:t>Nº HORAS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María José Molina Camarero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44288888L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</w:t>
            </w: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María Josefa Pérez de la Torre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74676317D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</w:t>
            </w: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Amparo Espejo Aranda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24247084R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</w:t>
            </w: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Rosa Mª Sáez Bolívar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4426666B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Jorge Lorenzo Barbero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74724558L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 xml:space="preserve">Francisco Javier Ramos Gámez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52528857P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Ramona Fernández</w:t>
            </w:r>
          </w:p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Fernández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44269485-M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 xml:space="preserve">Raquel Zamora </w:t>
            </w:r>
            <w:proofErr w:type="spellStart"/>
            <w:r w:rsidRPr="003F3D66">
              <w:rPr>
                <w:rFonts w:eastAsia="newsgott"/>
                <w:sz w:val="24"/>
                <w:szCs w:val="24"/>
              </w:rPr>
              <w:t>Picadizo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75129981K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>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Irene Guerrero Nievas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7464120E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</w:t>
            </w: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 xml:space="preserve">Francisco </w:t>
            </w:r>
            <w:proofErr w:type="spellStart"/>
            <w:r w:rsidRPr="003F3D66">
              <w:rPr>
                <w:rFonts w:eastAsia="newsgott"/>
                <w:sz w:val="24"/>
                <w:szCs w:val="24"/>
              </w:rPr>
              <w:t>Albendín</w:t>
            </w:r>
            <w:proofErr w:type="spellEnd"/>
          </w:p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proofErr w:type="spellStart"/>
            <w:r w:rsidRPr="003F3D66">
              <w:rPr>
                <w:rFonts w:eastAsia="newsgott"/>
                <w:sz w:val="24"/>
                <w:szCs w:val="24"/>
              </w:rPr>
              <w:t>Ábalos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spacing w:after="120"/>
              <w:jc w:val="both"/>
              <w:rPr>
                <w:rFonts w:eastAsia="newsgott"/>
                <w:sz w:val="24"/>
                <w:szCs w:val="24"/>
              </w:rPr>
            </w:pPr>
            <w:r w:rsidRPr="003F3D66">
              <w:rPr>
                <w:rFonts w:eastAsia="newsgott"/>
                <w:sz w:val="24"/>
                <w:szCs w:val="24"/>
              </w:rPr>
              <w:t>26970545D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</w:t>
            </w: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30</w:t>
            </w:r>
          </w:p>
        </w:tc>
      </w:tr>
      <w:tr w:rsidR="003F3D66" w:rsidRPr="00705AEB" w:rsidTr="003F3D66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right="120"/>
              <w:contextualSpacing w:val="0"/>
              <w:rPr>
                <w:sz w:val="24"/>
                <w:szCs w:val="24"/>
              </w:rPr>
            </w:pPr>
            <w:bookmarkStart w:id="1" w:name="_GoBack"/>
            <w:bookmarkEnd w:id="1"/>
            <w:r w:rsidRPr="003F3D66">
              <w:rPr>
                <w:sz w:val="24"/>
                <w:szCs w:val="24"/>
              </w:rPr>
              <w:t>Celia Durán Sánchez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44279080D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</w:t>
            </w:r>
            <w:r w:rsidRPr="003F3D66">
              <w:rPr>
                <w:sz w:val="24"/>
                <w:szCs w:val="24"/>
              </w:rPr>
              <w:t>CEIP Ntra. Señora de los Dolores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D66" w:rsidRPr="003F3D66" w:rsidRDefault="003F3D66" w:rsidP="003F3D66">
            <w:pPr>
              <w:ind w:left="120" w:right="120"/>
              <w:contextualSpacing w:val="0"/>
              <w:rPr>
                <w:sz w:val="24"/>
                <w:szCs w:val="24"/>
              </w:rPr>
            </w:pPr>
            <w:r w:rsidRPr="003F3D66">
              <w:rPr>
                <w:sz w:val="24"/>
                <w:szCs w:val="24"/>
              </w:rPr>
              <w:t xml:space="preserve"> 30</w:t>
            </w:r>
          </w:p>
        </w:tc>
      </w:tr>
    </w:tbl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 w:rsidP="007521BD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>
      <w:pPr>
        <w:ind w:left="5040" w:firstLine="720"/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E16A4">
      <w:pPr>
        <w:ind w:left="5040"/>
        <w:rPr>
          <w:sz w:val="24"/>
          <w:szCs w:val="24"/>
        </w:rPr>
      </w:pPr>
      <w:r>
        <w:rPr>
          <w:sz w:val="24"/>
          <w:szCs w:val="24"/>
        </w:rPr>
        <w:t>Granada, 30  de</w:t>
      </w:r>
      <w:r w:rsidR="007521BD" w:rsidRPr="00705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Mayo </w:t>
      </w:r>
      <w:r w:rsidR="007521BD" w:rsidRPr="00705AEB">
        <w:rPr>
          <w:sz w:val="24"/>
          <w:szCs w:val="24"/>
        </w:rPr>
        <w:t>de 2017</w:t>
      </w:r>
    </w:p>
    <w:p w:rsidR="0054666C" w:rsidRPr="00705AEB" w:rsidRDefault="006B3654">
      <w:pPr>
        <w:ind w:left="5040" w:firstLine="720"/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>
      <w:pPr>
        <w:ind w:left="5040" w:firstLine="720"/>
        <w:rPr>
          <w:sz w:val="24"/>
          <w:szCs w:val="24"/>
        </w:rPr>
      </w:pPr>
      <w:r w:rsidRPr="00705AEB">
        <w:rPr>
          <w:sz w:val="24"/>
          <w:szCs w:val="24"/>
        </w:rPr>
        <w:t xml:space="preserve"> </w:t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       </w:t>
      </w:r>
      <w:r w:rsidRPr="00705AEB">
        <w:rPr>
          <w:sz w:val="24"/>
          <w:szCs w:val="24"/>
        </w:rPr>
        <w:tab/>
      </w:r>
    </w:p>
    <w:p w:rsidR="0054666C" w:rsidRPr="00705AEB" w:rsidRDefault="006B3654">
      <w:pPr>
        <w:rPr>
          <w:sz w:val="24"/>
          <w:szCs w:val="24"/>
        </w:rPr>
      </w:pPr>
      <w:r w:rsidRPr="00705AEB">
        <w:rPr>
          <w:sz w:val="24"/>
          <w:szCs w:val="24"/>
        </w:rPr>
        <w:t xml:space="preserve">                                                                   </w:t>
      </w:r>
      <w:r w:rsidRPr="00705AEB">
        <w:rPr>
          <w:sz w:val="24"/>
          <w:szCs w:val="24"/>
        </w:rPr>
        <w:tab/>
        <w:t xml:space="preserve">        </w:t>
      </w:r>
      <w:r w:rsidRPr="00705AEB">
        <w:rPr>
          <w:sz w:val="24"/>
          <w:szCs w:val="24"/>
        </w:rPr>
        <w:tab/>
        <w:t>Fdo.:</w:t>
      </w:r>
      <w:r w:rsidR="003F3D66">
        <w:rPr>
          <w:sz w:val="24"/>
          <w:szCs w:val="24"/>
        </w:rPr>
        <w:t xml:space="preserve"> Celia Durán Sánchez</w:t>
      </w:r>
    </w:p>
    <w:p w:rsidR="0054666C" w:rsidRPr="00705AEB" w:rsidRDefault="0054666C">
      <w:pPr>
        <w:rPr>
          <w:sz w:val="24"/>
          <w:szCs w:val="24"/>
        </w:rPr>
      </w:pPr>
    </w:p>
    <w:sectPr w:rsidR="0054666C" w:rsidRPr="00705AE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4498"/>
    <w:multiLevelType w:val="hybridMultilevel"/>
    <w:tmpl w:val="D61ED6FA"/>
    <w:lvl w:ilvl="0" w:tplc="D678614A">
      <w:start w:val="11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C"/>
    <w:rsid w:val="00237453"/>
    <w:rsid w:val="00385AE1"/>
    <w:rsid w:val="003C45F8"/>
    <w:rsid w:val="003F3D66"/>
    <w:rsid w:val="004C1605"/>
    <w:rsid w:val="0054666C"/>
    <w:rsid w:val="0069540E"/>
    <w:rsid w:val="006B3654"/>
    <w:rsid w:val="006E16A4"/>
    <w:rsid w:val="00705AEB"/>
    <w:rsid w:val="0074380A"/>
    <w:rsid w:val="007521BD"/>
    <w:rsid w:val="009B7463"/>
    <w:rsid w:val="009D3BD5"/>
    <w:rsid w:val="00B82173"/>
    <w:rsid w:val="00BC1179"/>
    <w:rsid w:val="00D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B45A-E67B-422E-85E2-9A3A6DAF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69540E"/>
    <w:rPr>
      <w:b/>
      <w:bCs/>
    </w:rPr>
  </w:style>
  <w:style w:type="paragraph" w:styleId="Prrafodelista">
    <w:name w:val="List Paragraph"/>
    <w:basedOn w:val="Normal"/>
    <w:uiPriority w:val="34"/>
    <w:qFormat/>
    <w:rsid w:val="00705AE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F3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Carmen García Caro</dc:creator>
  <cp:lastModifiedBy>CELIA DURÁN SÁNCHEZ</cp:lastModifiedBy>
  <cp:revision>7</cp:revision>
  <dcterms:created xsi:type="dcterms:W3CDTF">2017-05-11T04:20:00Z</dcterms:created>
  <dcterms:modified xsi:type="dcterms:W3CDTF">2017-05-30T18:59:00Z</dcterms:modified>
</cp:coreProperties>
</file>