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93" w:rsidRDefault="00AD5093" w:rsidP="00AD5093">
      <w:pPr>
        <w:pStyle w:val="Encabezado"/>
        <w:rPr>
          <w:b/>
        </w:rPr>
      </w:pPr>
    </w:p>
    <w:p w:rsidR="001E459B" w:rsidRDefault="00AD5093" w:rsidP="001E459B">
      <w:pPr>
        <w:jc w:val="both"/>
      </w:pPr>
      <w:r>
        <w:tab/>
      </w:r>
    </w:p>
    <w:p w:rsidR="0081037E" w:rsidRDefault="0081037E" w:rsidP="0081037E">
      <w:pPr>
        <w:jc w:val="both"/>
      </w:pPr>
      <w:bookmarkStart w:id="0" w:name="_GoBack"/>
      <w:bookmarkEnd w:id="0"/>
      <w:r>
        <w:tab/>
        <w:t xml:space="preserve">El consumo de papel, valorado en euros, durante el curso 2015-2016 ascendió a 1.540,92 €, mientras que en el presente curso, esta cifra ha ascendido hasta los 2.617,32 €. Se trata de un incremento de 1.076,4 €, o lo que es lo mismo, durante el curso anterior se consumió el 58,86 % de lo que se ha consumido durante el presente curso. </w:t>
      </w:r>
    </w:p>
    <w:p w:rsidR="0081037E" w:rsidRDefault="0081037E" w:rsidP="0081037E">
      <w:pPr>
        <w:jc w:val="both"/>
      </w:pPr>
      <w:r>
        <w:tab/>
        <w:t xml:space="preserve">Este notable incremento se debe, en parte, a la mayor tendencia en el profesorado a fraccionar contenidos de cara a los exámenes (se hacen más exámenes), también hay más alumnado y profesorado que en el pasado curso. </w:t>
      </w:r>
    </w:p>
    <w:p w:rsidR="0081037E" w:rsidRDefault="0081037E" w:rsidP="0081037E">
      <w:pPr>
        <w:jc w:val="both"/>
      </w:pPr>
      <w:r>
        <w:tab/>
        <w:t xml:space="preserve">Todo ello no justifica totalmente este aumento, por ello debemos hacer hincapié en el consumo responsable de papel, optimizando su uso durante exámenes, fichas o casos prácticos que repartimos en nuestra práctica en las aulas. </w:t>
      </w:r>
    </w:p>
    <w:p w:rsidR="00392644" w:rsidRDefault="0081037E" w:rsidP="0081037E">
      <w:pPr>
        <w:jc w:val="both"/>
      </w:pPr>
      <w:r>
        <w:tab/>
        <w:t>También, tenemos que incentivar el uso de lecturas, fichas o demás informaciones compartidas. Es decir, que se reparta un ejemplar para cada dos. Del mismo modo, las comunicaciones a las familias podrían limitarse exclusivamente al envío de un mensaje o correo electrónico, así como fomentar la consulta de la web del centro para centralizar todo tipo de informaciones, entre otras medidas.</w:t>
      </w:r>
    </w:p>
    <w:sectPr w:rsidR="00392644" w:rsidSect="00292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C9" w:rsidRDefault="00AE61C9" w:rsidP="00AD5093">
      <w:pPr>
        <w:spacing w:after="0" w:line="240" w:lineRule="auto"/>
      </w:pPr>
      <w:r>
        <w:separator/>
      </w:r>
    </w:p>
  </w:endnote>
  <w:endnote w:type="continuationSeparator" w:id="0">
    <w:p w:rsidR="00AE61C9" w:rsidRDefault="00AE61C9" w:rsidP="00AD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C9" w:rsidRDefault="00AE61C9" w:rsidP="00AD5093">
      <w:pPr>
        <w:spacing w:after="0" w:line="240" w:lineRule="auto"/>
      </w:pPr>
      <w:r>
        <w:separator/>
      </w:r>
    </w:p>
  </w:footnote>
  <w:footnote w:type="continuationSeparator" w:id="0">
    <w:p w:rsidR="00AE61C9" w:rsidRDefault="00AE61C9" w:rsidP="00AD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93" w:rsidRDefault="00AD5093">
    <w:pPr>
      <w:pStyle w:val="Encabezado"/>
    </w:pPr>
  </w:p>
  <w:p w:rsidR="00AD5093" w:rsidRDefault="00AD5093">
    <w:pPr>
      <w:pStyle w:val="Encabezado"/>
    </w:pPr>
    <w:r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inline distT="0" distB="0" distL="0" distR="0">
          <wp:extent cx="866775" cy="8096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Pr="001F4AAA">
      <w:rPr>
        <w:b/>
        <w:u w:val="single"/>
      </w:rPr>
      <w:t>I.E.S. CRISTÓBAL DE MONROY – ALCALÁ DE GUADAÍRA (SEVILLA)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B1"/>
    <w:rsid w:val="001E459B"/>
    <w:rsid w:val="002928C9"/>
    <w:rsid w:val="002B1AA8"/>
    <w:rsid w:val="00392644"/>
    <w:rsid w:val="00716502"/>
    <w:rsid w:val="0081037E"/>
    <w:rsid w:val="009029E1"/>
    <w:rsid w:val="00AD5093"/>
    <w:rsid w:val="00AE61C9"/>
    <w:rsid w:val="00B009B1"/>
    <w:rsid w:val="00B1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C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0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93"/>
    <w:rPr>
      <w:rFonts w:ascii="Tahom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93"/>
    <w:rPr>
      <w:lang w:val="es-ES_tradnl"/>
    </w:rPr>
  </w:style>
  <w:style w:type="table" w:styleId="Tablaconcuadrcula">
    <w:name w:val="Table Grid"/>
    <w:basedOn w:val="Tablanormal"/>
    <w:uiPriority w:val="59"/>
    <w:rsid w:val="00AD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0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93"/>
    <w:rPr>
      <w:rFonts w:ascii="Tahom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93"/>
    <w:rPr>
      <w:lang w:val="es-ES_tradnl"/>
    </w:rPr>
  </w:style>
  <w:style w:type="table" w:styleId="Tablaconcuadrcula">
    <w:name w:val="Table Grid"/>
    <w:basedOn w:val="Tablanormal"/>
    <w:uiPriority w:val="59"/>
    <w:rsid w:val="00AD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</dc:creator>
  <cp:keywords/>
  <dc:description/>
  <cp:lastModifiedBy>Cristina</cp:lastModifiedBy>
  <cp:revision>6</cp:revision>
  <dcterms:created xsi:type="dcterms:W3CDTF">2017-05-18T18:52:00Z</dcterms:created>
  <dcterms:modified xsi:type="dcterms:W3CDTF">2017-05-21T08:39:00Z</dcterms:modified>
</cp:coreProperties>
</file>