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6A" w:rsidRDefault="00823146" w:rsidP="00AE6EB1">
      <w:pPr>
        <w:spacing w:after="0"/>
        <w:jc w:val="both"/>
        <w:rPr>
          <w:rFonts w:ascii="Garamond" w:hAnsi="Garamond"/>
          <w:b/>
          <w:sz w:val="24"/>
          <w:szCs w:val="24"/>
          <w:u w:val="single"/>
        </w:rPr>
      </w:pPr>
      <w:r w:rsidRPr="00AE6EB1">
        <w:rPr>
          <w:rFonts w:ascii="Garamond" w:hAnsi="Garamond"/>
          <w:b/>
          <w:sz w:val="24"/>
          <w:szCs w:val="24"/>
          <w:u w:val="single"/>
        </w:rPr>
        <w:t>ACTA GRUPO DE TRABAJO</w:t>
      </w:r>
    </w:p>
    <w:p w:rsidR="00AE6EB1" w:rsidRPr="00AE6EB1" w:rsidRDefault="00AE6EB1" w:rsidP="00AE6EB1">
      <w:pPr>
        <w:spacing w:after="0"/>
        <w:jc w:val="both"/>
        <w:rPr>
          <w:rFonts w:ascii="Garamond" w:hAnsi="Garamond"/>
          <w:b/>
          <w:sz w:val="24"/>
          <w:szCs w:val="24"/>
          <w:u w:val="single"/>
        </w:rPr>
      </w:pPr>
    </w:p>
    <w:p w:rsidR="00823146" w:rsidRPr="00AE6EB1" w:rsidRDefault="002963DC" w:rsidP="00AE6EB1">
      <w:pPr>
        <w:spacing w:after="0"/>
        <w:jc w:val="both"/>
        <w:rPr>
          <w:rFonts w:ascii="Garamond" w:hAnsi="Garamond"/>
          <w:b/>
          <w:sz w:val="24"/>
          <w:szCs w:val="24"/>
        </w:rPr>
      </w:pPr>
      <w:r>
        <w:rPr>
          <w:rFonts w:ascii="Garamond" w:hAnsi="Garamond"/>
          <w:b/>
          <w:sz w:val="24"/>
          <w:szCs w:val="24"/>
        </w:rPr>
        <w:t>Nombre: ACTA MES DE DICIEMBRE</w:t>
      </w:r>
    </w:p>
    <w:p w:rsidR="00823146" w:rsidRPr="00AE6EB1" w:rsidRDefault="00823146" w:rsidP="00AE6EB1">
      <w:pPr>
        <w:spacing w:after="0"/>
        <w:jc w:val="both"/>
        <w:rPr>
          <w:rFonts w:ascii="Garamond" w:hAnsi="Garamond"/>
          <w:b/>
          <w:sz w:val="24"/>
          <w:szCs w:val="24"/>
          <w:u w:val="single"/>
        </w:rPr>
      </w:pPr>
    </w:p>
    <w:p w:rsidR="00823146" w:rsidRDefault="00823146" w:rsidP="00AE6EB1">
      <w:pPr>
        <w:spacing w:after="0"/>
        <w:jc w:val="both"/>
        <w:rPr>
          <w:rFonts w:ascii="Garamond" w:hAnsi="Garamond"/>
          <w:b/>
          <w:sz w:val="24"/>
          <w:szCs w:val="24"/>
          <w:u w:val="single"/>
        </w:rPr>
      </w:pPr>
      <w:r w:rsidRPr="00AE6EB1">
        <w:rPr>
          <w:rFonts w:ascii="Garamond" w:hAnsi="Garamond"/>
          <w:b/>
          <w:sz w:val="24"/>
          <w:szCs w:val="24"/>
          <w:u w:val="single"/>
        </w:rPr>
        <w:t>1.- Asistentes</w:t>
      </w:r>
    </w:p>
    <w:p w:rsidR="00AE6EB1" w:rsidRPr="00AE6EB1" w:rsidRDefault="00AE6EB1" w:rsidP="00AE6EB1">
      <w:pPr>
        <w:spacing w:after="0"/>
        <w:jc w:val="both"/>
        <w:rPr>
          <w:rFonts w:ascii="Garamond" w:hAnsi="Garamond"/>
          <w:b/>
          <w:sz w:val="24"/>
          <w:szCs w:val="24"/>
          <w:u w:val="single"/>
        </w:rPr>
      </w:pPr>
    </w:p>
    <w:tbl>
      <w:tblPr>
        <w:tblStyle w:val="Tablaconcuadrcula"/>
        <w:tblW w:w="0" w:type="auto"/>
        <w:tblLook w:val="04A0"/>
      </w:tblPr>
      <w:tblGrid>
        <w:gridCol w:w="7366"/>
        <w:gridCol w:w="519"/>
        <w:gridCol w:w="609"/>
      </w:tblGrid>
      <w:tr w:rsidR="005D4376" w:rsidRPr="00AE6EB1" w:rsidTr="0083761D">
        <w:tc>
          <w:tcPr>
            <w:tcW w:w="7366" w:type="dxa"/>
            <w:shd w:val="clear" w:color="auto" w:fill="D9D9D9" w:themeFill="background1" w:themeFillShade="D9"/>
          </w:tcPr>
          <w:p w:rsidR="005D4376" w:rsidRPr="00AE6EB1" w:rsidRDefault="005D4376" w:rsidP="0083761D">
            <w:pPr>
              <w:jc w:val="both"/>
              <w:rPr>
                <w:rFonts w:ascii="Garamond" w:hAnsi="Garamond"/>
                <w:b/>
                <w:sz w:val="24"/>
                <w:szCs w:val="24"/>
              </w:rPr>
            </w:pPr>
            <w:r w:rsidRPr="00AE6EB1">
              <w:rPr>
                <w:rFonts w:ascii="Garamond" w:hAnsi="Garamond"/>
                <w:b/>
                <w:sz w:val="24"/>
                <w:szCs w:val="24"/>
              </w:rPr>
              <w:t>Nombre y apellidos</w:t>
            </w:r>
          </w:p>
        </w:tc>
        <w:tc>
          <w:tcPr>
            <w:tcW w:w="519" w:type="dxa"/>
            <w:shd w:val="clear" w:color="auto" w:fill="D9D9D9" w:themeFill="background1" w:themeFillShade="D9"/>
          </w:tcPr>
          <w:p w:rsidR="005D4376" w:rsidRPr="00AE6EB1" w:rsidRDefault="005D4376" w:rsidP="0083761D">
            <w:pPr>
              <w:jc w:val="both"/>
              <w:rPr>
                <w:rFonts w:ascii="Garamond" w:hAnsi="Garamond"/>
                <w:b/>
                <w:sz w:val="24"/>
                <w:szCs w:val="24"/>
              </w:rPr>
            </w:pPr>
            <w:r w:rsidRPr="00AE6EB1">
              <w:rPr>
                <w:rFonts w:ascii="Garamond" w:hAnsi="Garamond"/>
                <w:b/>
                <w:sz w:val="24"/>
                <w:szCs w:val="24"/>
              </w:rPr>
              <w:t>SÍ</w:t>
            </w:r>
          </w:p>
        </w:tc>
        <w:tc>
          <w:tcPr>
            <w:tcW w:w="609" w:type="dxa"/>
            <w:shd w:val="clear" w:color="auto" w:fill="D9D9D9" w:themeFill="background1" w:themeFillShade="D9"/>
          </w:tcPr>
          <w:p w:rsidR="005D4376" w:rsidRPr="00AE6EB1" w:rsidRDefault="005D4376" w:rsidP="0083761D">
            <w:pPr>
              <w:jc w:val="both"/>
              <w:rPr>
                <w:rFonts w:ascii="Garamond" w:hAnsi="Garamond"/>
                <w:b/>
                <w:sz w:val="24"/>
                <w:szCs w:val="24"/>
              </w:rPr>
            </w:pPr>
            <w:r w:rsidRPr="00AE6EB1">
              <w:rPr>
                <w:rFonts w:ascii="Garamond" w:hAnsi="Garamond"/>
                <w:b/>
                <w:sz w:val="24"/>
                <w:szCs w:val="24"/>
              </w:rPr>
              <w:t>NO</w:t>
            </w:r>
          </w:p>
        </w:tc>
      </w:tr>
      <w:tr w:rsidR="005D4376" w:rsidRPr="00AE6EB1" w:rsidTr="0083761D">
        <w:tc>
          <w:tcPr>
            <w:tcW w:w="7366" w:type="dxa"/>
          </w:tcPr>
          <w:p w:rsidR="005D4376" w:rsidRPr="00AE6EB1" w:rsidRDefault="005D4376" w:rsidP="0083761D">
            <w:pPr>
              <w:jc w:val="both"/>
              <w:rPr>
                <w:rFonts w:ascii="Garamond" w:hAnsi="Garamond"/>
                <w:b/>
                <w:sz w:val="24"/>
                <w:szCs w:val="24"/>
              </w:rPr>
            </w:pPr>
            <w:r w:rsidRPr="00AE6EB1">
              <w:rPr>
                <w:rFonts w:ascii="Garamond" w:hAnsi="Garamond"/>
                <w:b/>
                <w:sz w:val="24"/>
                <w:szCs w:val="24"/>
              </w:rPr>
              <w:t>Galindo Valle, Juan Miguel (coordinador)</w:t>
            </w:r>
          </w:p>
          <w:p w:rsidR="005D4376" w:rsidRPr="00AE6EB1" w:rsidRDefault="005D4376" w:rsidP="0083761D">
            <w:pPr>
              <w:jc w:val="both"/>
              <w:rPr>
                <w:rFonts w:ascii="Garamond" w:hAnsi="Garamond"/>
                <w:b/>
                <w:sz w:val="24"/>
                <w:szCs w:val="24"/>
              </w:rPr>
            </w:pPr>
          </w:p>
        </w:tc>
        <w:tc>
          <w:tcPr>
            <w:tcW w:w="519" w:type="dxa"/>
          </w:tcPr>
          <w:p w:rsidR="005D4376" w:rsidRPr="00AE6EB1" w:rsidRDefault="005D4376" w:rsidP="0083761D">
            <w:pPr>
              <w:jc w:val="both"/>
              <w:rPr>
                <w:rFonts w:ascii="Garamond" w:hAnsi="Garamond"/>
                <w:b/>
                <w:color w:val="538135" w:themeColor="accent6" w:themeShade="BF"/>
                <w:sz w:val="24"/>
                <w:szCs w:val="24"/>
              </w:rPr>
            </w:pPr>
            <w:r w:rsidRPr="00AE6EB1">
              <w:rPr>
                <w:rFonts w:ascii="Garamond" w:hAnsi="Garamond"/>
                <w:b/>
                <w:color w:val="538135" w:themeColor="accent6" w:themeShade="BF"/>
                <w:sz w:val="24"/>
                <w:szCs w:val="24"/>
              </w:rPr>
              <w:t>X</w:t>
            </w:r>
          </w:p>
        </w:tc>
        <w:tc>
          <w:tcPr>
            <w:tcW w:w="609" w:type="dxa"/>
          </w:tcPr>
          <w:p w:rsidR="005D4376" w:rsidRPr="00AE6EB1" w:rsidRDefault="005D4376" w:rsidP="0083761D">
            <w:pPr>
              <w:jc w:val="both"/>
              <w:rPr>
                <w:rFonts w:ascii="Garamond" w:hAnsi="Garamond"/>
                <w:b/>
                <w:sz w:val="24"/>
                <w:szCs w:val="24"/>
              </w:rPr>
            </w:pPr>
          </w:p>
        </w:tc>
      </w:tr>
      <w:tr w:rsidR="005D4376" w:rsidRPr="00AE6EB1" w:rsidTr="0083761D">
        <w:tc>
          <w:tcPr>
            <w:tcW w:w="7366" w:type="dxa"/>
          </w:tcPr>
          <w:p w:rsidR="005D4376" w:rsidRDefault="005D4376" w:rsidP="0083761D">
            <w:pPr>
              <w:jc w:val="both"/>
              <w:rPr>
                <w:rFonts w:ascii="Garamond" w:hAnsi="Garamond"/>
                <w:b/>
                <w:sz w:val="24"/>
                <w:szCs w:val="24"/>
              </w:rPr>
            </w:pPr>
            <w:proofErr w:type="spellStart"/>
            <w:r>
              <w:rPr>
                <w:rFonts w:ascii="Garamond" w:hAnsi="Garamond"/>
                <w:b/>
                <w:sz w:val="24"/>
                <w:szCs w:val="24"/>
              </w:rPr>
              <w:t>Begines</w:t>
            </w:r>
            <w:proofErr w:type="spellEnd"/>
            <w:r>
              <w:rPr>
                <w:rFonts w:ascii="Garamond" w:hAnsi="Garamond"/>
                <w:b/>
                <w:sz w:val="24"/>
                <w:szCs w:val="24"/>
              </w:rPr>
              <w:t xml:space="preserve"> </w:t>
            </w:r>
            <w:proofErr w:type="spellStart"/>
            <w:r>
              <w:rPr>
                <w:rFonts w:ascii="Garamond" w:hAnsi="Garamond"/>
                <w:b/>
                <w:sz w:val="24"/>
                <w:szCs w:val="24"/>
              </w:rPr>
              <w:t>Begines</w:t>
            </w:r>
            <w:proofErr w:type="spellEnd"/>
            <w:r>
              <w:rPr>
                <w:rFonts w:ascii="Garamond" w:hAnsi="Garamond"/>
                <w:b/>
                <w:sz w:val="24"/>
                <w:szCs w:val="24"/>
              </w:rPr>
              <w:t>, Concepción</w:t>
            </w:r>
          </w:p>
          <w:p w:rsidR="005D4376" w:rsidRPr="00AE6EB1" w:rsidRDefault="005D4376" w:rsidP="0083761D">
            <w:pPr>
              <w:jc w:val="both"/>
              <w:rPr>
                <w:rFonts w:ascii="Garamond" w:hAnsi="Garamond"/>
                <w:b/>
                <w:sz w:val="24"/>
                <w:szCs w:val="24"/>
              </w:rPr>
            </w:pPr>
          </w:p>
        </w:tc>
        <w:tc>
          <w:tcPr>
            <w:tcW w:w="519" w:type="dxa"/>
          </w:tcPr>
          <w:p w:rsidR="005D4376" w:rsidRPr="00AE6EB1" w:rsidRDefault="005D4376" w:rsidP="0083761D">
            <w:pPr>
              <w:jc w:val="both"/>
              <w:rPr>
                <w:rFonts w:ascii="Garamond" w:hAnsi="Garamond"/>
                <w:b/>
                <w:color w:val="538135" w:themeColor="accent6" w:themeShade="BF"/>
                <w:sz w:val="24"/>
                <w:szCs w:val="24"/>
              </w:rPr>
            </w:pPr>
            <w:r w:rsidRPr="00AE6EB1">
              <w:rPr>
                <w:rFonts w:ascii="Garamond" w:hAnsi="Garamond"/>
                <w:b/>
                <w:color w:val="538135" w:themeColor="accent6" w:themeShade="BF"/>
                <w:sz w:val="24"/>
                <w:szCs w:val="24"/>
              </w:rPr>
              <w:t>X</w:t>
            </w:r>
          </w:p>
        </w:tc>
        <w:tc>
          <w:tcPr>
            <w:tcW w:w="609" w:type="dxa"/>
          </w:tcPr>
          <w:p w:rsidR="005D4376" w:rsidRPr="00AE6EB1" w:rsidRDefault="005D4376" w:rsidP="0083761D">
            <w:pPr>
              <w:jc w:val="both"/>
              <w:rPr>
                <w:rFonts w:ascii="Garamond" w:hAnsi="Garamond"/>
                <w:b/>
                <w:sz w:val="24"/>
                <w:szCs w:val="24"/>
              </w:rPr>
            </w:pPr>
          </w:p>
        </w:tc>
      </w:tr>
      <w:tr w:rsidR="005D4376" w:rsidRPr="00AE6EB1" w:rsidTr="0083761D">
        <w:tc>
          <w:tcPr>
            <w:tcW w:w="7366" w:type="dxa"/>
          </w:tcPr>
          <w:p w:rsidR="005D4376" w:rsidRPr="00AE6EB1" w:rsidRDefault="005D4376" w:rsidP="0083761D">
            <w:pPr>
              <w:jc w:val="both"/>
              <w:rPr>
                <w:rFonts w:ascii="Garamond" w:hAnsi="Garamond"/>
                <w:b/>
                <w:sz w:val="24"/>
                <w:szCs w:val="24"/>
              </w:rPr>
            </w:pPr>
            <w:r w:rsidRPr="00AE6EB1">
              <w:rPr>
                <w:rFonts w:ascii="Garamond" w:hAnsi="Garamond"/>
                <w:b/>
                <w:sz w:val="24"/>
                <w:szCs w:val="24"/>
              </w:rPr>
              <w:t>González Romero, Inmaculada Olga</w:t>
            </w:r>
          </w:p>
          <w:p w:rsidR="005D4376" w:rsidRPr="00AE6EB1" w:rsidRDefault="005D4376" w:rsidP="0083761D">
            <w:pPr>
              <w:jc w:val="both"/>
              <w:rPr>
                <w:rFonts w:ascii="Garamond" w:hAnsi="Garamond"/>
                <w:b/>
                <w:sz w:val="24"/>
                <w:szCs w:val="24"/>
              </w:rPr>
            </w:pPr>
          </w:p>
        </w:tc>
        <w:tc>
          <w:tcPr>
            <w:tcW w:w="519" w:type="dxa"/>
          </w:tcPr>
          <w:p w:rsidR="005D4376" w:rsidRPr="00AE6EB1" w:rsidRDefault="005D4376" w:rsidP="0083761D">
            <w:pPr>
              <w:jc w:val="both"/>
              <w:rPr>
                <w:rFonts w:ascii="Garamond" w:hAnsi="Garamond"/>
                <w:b/>
                <w:color w:val="538135" w:themeColor="accent6" w:themeShade="BF"/>
                <w:sz w:val="24"/>
                <w:szCs w:val="24"/>
              </w:rPr>
            </w:pPr>
            <w:r w:rsidRPr="00AE6EB1">
              <w:rPr>
                <w:rFonts w:ascii="Garamond" w:hAnsi="Garamond"/>
                <w:b/>
                <w:color w:val="538135" w:themeColor="accent6" w:themeShade="BF"/>
                <w:sz w:val="24"/>
                <w:szCs w:val="24"/>
              </w:rPr>
              <w:t>X</w:t>
            </w:r>
          </w:p>
        </w:tc>
        <w:tc>
          <w:tcPr>
            <w:tcW w:w="609" w:type="dxa"/>
          </w:tcPr>
          <w:p w:rsidR="005D4376" w:rsidRPr="00AE6EB1" w:rsidRDefault="005D4376" w:rsidP="0083761D">
            <w:pPr>
              <w:jc w:val="both"/>
              <w:rPr>
                <w:rFonts w:ascii="Garamond" w:hAnsi="Garamond"/>
                <w:b/>
                <w:sz w:val="24"/>
                <w:szCs w:val="24"/>
              </w:rPr>
            </w:pPr>
          </w:p>
        </w:tc>
      </w:tr>
      <w:tr w:rsidR="005D4376" w:rsidRPr="00AE6EB1" w:rsidTr="0083761D">
        <w:tc>
          <w:tcPr>
            <w:tcW w:w="7366" w:type="dxa"/>
          </w:tcPr>
          <w:p w:rsidR="005D4376" w:rsidRPr="00AE6EB1" w:rsidRDefault="005D4376" w:rsidP="0083761D">
            <w:pPr>
              <w:jc w:val="both"/>
              <w:rPr>
                <w:rFonts w:ascii="Garamond" w:hAnsi="Garamond"/>
                <w:b/>
                <w:sz w:val="24"/>
                <w:szCs w:val="24"/>
              </w:rPr>
            </w:pPr>
            <w:r w:rsidRPr="00AE6EB1">
              <w:rPr>
                <w:rFonts w:ascii="Garamond" w:hAnsi="Garamond"/>
                <w:b/>
                <w:sz w:val="24"/>
                <w:szCs w:val="24"/>
              </w:rPr>
              <w:t>Muñoz Sánchez, Lola</w:t>
            </w:r>
          </w:p>
          <w:p w:rsidR="005D4376" w:rsidRPr="00AE6EB1" w:rsidRDefault="005D4376" w:rsidP="0083761D">
            <w:pPr>
              <w:jc w:val="both"/>
              <w:rPr>
                <w:rFonts w:ascii="Garamond" w:hAnsi="Garamond"/>
                <w:b/>
                <w:sz w:val="24"/>
                <w:szCs w:val="24"/>
              </w:rPr>
            </w:pPr>
          </w:p>
        </w:tc>
        <w:tc>
          <w:tcPr>
            <w:tcW w:w="519" w:type="dxa"/>
          </w:tcPr>
          <w:p w:rsidR="005D4376" w:rsidRPr="00AE6EB1" w:rsidRDefault="005D4376" w:rsidP="0083761D">
            <w:pPr>
              <w:jc w:val="both"/>
              <w:rPr>
                <w:rFonts w:ascii="Garamond" w:hAnsi="Garamond"/>
                <w:b/>
                <w:color w:val="538135" w:themeColor="accent6" w:themeShade="BF"/>
                <w:sz w:val="24"/>
                <w:szCs w:val="24"/>
              </w:rPr>
            </w:pPr>
            <w:r w:rsidRPr="00AE6EB1">
              <w:rPr>
                <w:rFonts w:ascii="Garamond" w:hAnsi="Garamond"/>
                <w:b/>
                <w:color w:val="538135" w:themeColor="accent6" w:themeShade="BF"/>
                <w:sz w:val="24"/>
                <w:szCs w:val="24"/>
              </w:rPr>
              <w:t>X</w:t>
            </w:r>
          </w:p>
        </w:tc>
        <w:tc>
          <w:tcPr>
            <w:tcW w:w="609" w:type="dxa"/>
          </w:tcPr>
          <w:p w:rsidR="005D4376" w:rsidRPr="00AE6EB1" w:rsidRDefault="005D4376" w:rsidP="0083761D">
            <w:pPr>
              <w:jc w:val="both"/>
              <w:rPr>
                <w:rFonts w:ascii="Garamond" w:hAnsi="Garamond"/>
                <w:b/>
                <w:sz w:val="24"/>
                <w:szCs w:val="24"/>
              </w:rPr>
            </w:pPr>
          </w:p>
        </w:tc>
      </w:tr>
      <w:tr w:rsidR="005D4376" w:rsidRPr="00AE6EB1" w:rsidTr="0083761D">
        <w:tc>
          <w:tcPr>
            <w:tcW w:w="7366" w:type="dxa"/>
          </w:tcPr>
          <w:p w:rsidR="005D4376" w:rsidRDefault="005D4376" w:rsidP="0083761D">
            <w:pPr>
              <w:jc w:val="both"/>
              <w:rPr>
                <w:rFonts w:ascii="Garamond" w:hAnsi="Garamond"/>
                <w:b/>
                <w:sz w:val="24"/>
                <w:szCs w:val="24"/>
              </w:rPr>
            </w:pPr>
            <w:r>
              <w:rPr>
                <w:rFonts w:ascii="Garamond" w:hAnsi="Garamond"/>
                <w:b/>
                <w:sz w:val="24"/>
                <w:szCs w:val="24"/>
              </w:rPr>
              <w:t>Neira Moreno, Miguel Ángel</w:t>
            </w:r>
          </w:p>
          <w:p w:rsidR="005D4376" w:rsidRPr="00AE6EB1" w:rsidRDefault="005D4376" w:rsidP="0083761D">
            <w:pPr>
              <w:jc w:val="both"/>
              <w:rPr>
                <w:rFonts w:ascii="Garamond" w:hAnsi="Garamond"/>
                <w:b/>
                <w:sz w:val="24"/>
                <w:szCs w:val="24"/>
              </w:rPr>
            </w:pPr>
          </w:p>
        </w:tc>
        <w:tc>
          <w:tcPr>
            <w:tcW w:w="519" w:type="dxa"/>
          </w:tcPr>
          <w:p w:rsidR="005D4376" w:rsidRPr="00AE6EB1" w:rsidRDefault="005D4376" w:rsidP="0083761D">
            <w:pPr>
              <w:jc w:val="both"/>
              <w:rPr>
                <w:rFonts w:ascii="Garamond" w:hAnsi="Garamond"/>
                <w:b/>
                <w:color w:val="538135" w:themeColor="accent6" w:themeShade="BF"/>
                <w:sz w:val="24"/>
                <w:szCs w:val="24"/>
              </w:rPr>
            </w:pPr>
            <w:r>
              <w:rPr>
                <w:rFonts w:ascii="Garamond" w:hAnsi="Garamond"/>
                <w:b/>
                <w:color w:val="538135" w:themeColor="accent6" w:themeShade="BF"/>
                <w:sz w:val="24"/>
                <w:szCs w:val="24"/>
              </w:rPr>
              <w:t>X</w:t>
            </w:r>
          </w:p>
        </w:tc>
        <w:tc>
          <w:tcPr>
            <w:tcW w:w="609" w:type="dxa"/>
          </w:tcPr>
          <w:p w:rsidR="005D4376" w:rsidRPr="00AE6EB1" w:rsidRDefault="005D4376" w:rsidP="0083761D">
            <w:pPr>
              <w:jc w:val="both"/>
              <w:rPr>
                <w:rFonts w:ascii="Garamond" w:hAnsi="Garamond"/>
                <w:b/>
                <w:sz w:val="24"/>
                <w:szCs w:val="24"/>
              </w:rPr>
            </w:pPr>
          </w:p>
        </w:tc>
      </w:tr>
      <w:tr w:rsidR="005D4376" w:rsidRPr="00AE6EB1" w:rsidTr="0083761D">
        <w:tc>
          <w:tcPr>
            <w:tcW w:w="7366" w:type="dxa"/>
          </w:tcPr>
          <w:p w:rsidR="005D4376" w:rsidRPr="00AE6EB1" w:rsidRDefault="005D4376" w:rsidP="0083761D">
            <w:pPr>
              <w:jc w:val="both"/>
              <w:rPr>
                <w:rFonts w:ascii="Garamond" w:hAnsi="Garamond"/>
                <w:b/>
                <w:sz w:val="24"/>
                <w:szCs w:val="24"/>
              </w:rPr>
            </w:pPr>
            <w:r w:rsidRPr="00AE6EB1">
              <w:rPr>
                <w:rFonts w:ascii="Garamond" w:hAnsi="Garamond"/>
                <w:b/>
                <w:sz w:val="24"/>
                <w:szCs w:val="24"/>
              </w:rPr>
              <w:t>Ríos Medina, Toñi</w:t>
            </w:r>
          </w:p>
          <w:p w:rsidR="005D4376" w:rsidRPr="00AE6EB1" w:rsidRDefault="005D4376" w:rsidP="0083761D">
            <w:pPr>
              <w:jc w:val="both"/>
              <w:rPr>
                <w:rFonts w:ascii="Garamond" w:hAnsi="Garamond"/>
                <w:b/>
                <w:sz w:val="24"/>
                <w:szCs w:val="24"/>
              </w:rPr>
            </w:pPr>
          </w:p>
        </w:tc>
        <w:tc>
          <w:tcPr>
            <w:tcW w:w="519" w:type="dxa"/>
          </w:tcPr>
          <w:p w:rsidR="005D4376" w:rsidRPr="00AE6EB1" w:rsidRDefault="005D4376" w:rsidP="0083761D">
            <w:pPr>
              <w:jc w:val="both"/>
              <w:rPr>
                <w:rFonts w:ascii="Garamond" w:hAnsi="Garamond"/>
                <w:b/>
                <w:color w:val="538135" w:themeColor="accent6" w:themeShade="BF"/>
                <w:sz w:val="24"/>
                <w:szCs w:val="24"/>
              </w:rPr>
            </w:pPr>
            <w:r w:rsidRPr="00AE6EB1">
              <w:rPr>
                <w:rFonts w:ascii="Garamond" w:hAnsi="Garamond"/>
                <w:b/>
                <w:color w:val="538135" w:themeColor="accent6" w:themeShade="BF"/>
                <w:sz w:val="24"/>
                <w:szCs w:val="24"/>
              </w:rPr>
              <w:t>X</w:t>
            </w:r>
          </w:p>
        </w:tc>
        <w:tc>
          <w:tcPr>
            <w:tcW w:w="609" w:type="dxa"/>
          </w:tcPr>
          <w:p w:rsidR="005D4376" w:rsidRPr="00AE6EB1" w:rsidRDefault="005D4376" w:rsidP="0083761D">
            <w:pPr>
              <w:jc w:val="both"/>
              <w:rPr>
                <w:rFonts w:ascii="Garamond" w:hAnsi="Garamond"/>
                <w:b/>
                <w:sz w:val="24"/>
                <w:szCs w:val="24"/>
              </w:rPr>
            </w:pPr>
          </w:p>
        </w:tc>
      </w:tr>
      <w:tr w:rsidR="005D4376" w:rsidRPr="00AE6EB1" w:rsidTr="0083761D">
        <w:tc>
          <w:tcPr>
            <w:tcW w:w="7366" w:type="dxa"/>
          </w:tcPr>
          <w:p w:rsidR="005D4376" w:rsidRPr="00AE6EB1" w:rsidRDefault="005D4376" w:rsidP="0083761D">
            <w:pPr>
              <w:jc w:val="both"/>
              <w:rPr>
                <w:rFonts w:ascii="Garamond" w:hAnsi="Garamond"/>
                <w:b/>
                <w:sz w:val="24"/>
                <w:szCs w:val="24"/>
              </w:rPr>
            </w:pPr>
            <w:r w:rsidRPr="00AE6EB1">
              <w:rPr>
                <w:rFonts w:ascii="Garamond" w:hAnsi="Garamond"/>
                <w:b/>
                <w:sz w:val="24"/>
                <w:szCs w:val="24"/>
              </w:rPr>
              <w:t>Ruíz Gil, Antonio José</w:t>
            </w:r>
          </w:p>
          <w:p w:rsidR="005D4376" w:rsidRPr="00AE6EB1" w:rsidRDefault="005D4376" w:rsidP="0083761D">
            <w:pPr>
              <w:jc w:val="both"/>
              <w:rPr>
                <w:rFonts w:ascii="Garamond" w:hAnsi="Garamond"/>
                <w:b/>
                <w:sz w:val="24"/>
                <w:szCs w:val="24"/>
              </w:rPr>
            </w:pPr>
          </w:p>
        </w:tc>
        <w:tc>
          <w:tcPr>
            <w:tcW w:w="519" w:type="dxa"/>
          </w:tcPr>
          <w:p w:rsidR="005D4376" w:rsidRPr="00AE6EB1" w:rsidRDefault="005D4376" w:rsidP="0083761D">
            <w:pPr>
              <w:jc w:val="both"/>
              <w:rPr>
                <w:rFonts w:ascii="Garamond" w:hAnsi="Garamond"/>
                <w:b/>
                <w:color w:val="538135" w:themeColor="accent6" w:themeShade="BF"/>
                <w:sz w:val="24"/>
                <w:szCs w:val="24"/>
              </w:rPr>
            </w:pPr>
            <w:r w:rsidRPr="00AE6EB1">
              <w:rPr>
                <w:rFonts w:ascii="Garamond" w:hAnsi="Garamond"/>
                <w:b/>
                <w:color w:val="538135" w:themeColor="accent6" w:themeShade="BF"/>
                <w:sz w:val="24"/>
                <w:szCs w:val="24"/>
              </w:rPr>
              <w:t>X</w:t>
            </w:r>
          </w:p>
        </w:tc>
        <w:tc>
          <w:tcPr>
            <w:tcW w:w="609" w:type="dxa"/>
          </w:tcPr>
          <w:p w:rsidR="005D4376" w:rsidRPr="00AE6EB1" w:rsidRDefault="005D4376" w:rsidP="0083761D">
            <w:pPr>
              <w:jc w:val="both"/>
              <w:rPr>
                <w:rFonts w:ascii="Garamond" w:hAnsi="Garamond"/>
                <w:b/>
                <w:sz w:val="24"/>
                <w:szCs w:val="24"/>
              </w:rPr>
            </w:pPr>
          </w:p>
        </w:tc>
      </w:tr>
    </w:tbl>
    <w:p w:rsidR="00823146" w:rsidRPr="00AE6EB1" w:rsidRDefault="00823146" w:rsidP="00AE6EB1">
      <w:pPr>
        <w:spacing w:after="0"/>
        <w:jc w:val="both"/>
        <w:rPr>
          <w:rFonts w:ascii="Garamond" w:hAnsi="Garamond"/>
          <w:b/>
          <w:sz w:val="24"/>
          <w:szCs w:val="24"/>
        </w:rPr>
      </w:pPr>
    </w:p>
    <w:p w:rsidR="00823146" w:rsidRPr="00AE6EB1" w:rsidRDefault="00823146" w:rsidP="00AE6EB1">
      <w:pPr>
        <w:spacing w:after="0"/>
        <w:jc w:val="both"/>
        <w:rPr>
          <w:rFonts w:ascii="Garamond" w:hAnsi="Garamond"/>
          <w:b/>
          <w:sz w:val="24"/>
          <w:szCs w:val="24"/>
          <w:u w:val="single"/>
        </w:rPr>
      </w:pPr>
      <w:r w:rsidRPr="00AE6EB1">
        <w:rPr>
          <w:rFonts w:ascii="Garamond" w:hAnsi="Garamond"/>
          <w:b/>
          <w:sz w:val="24"/>
          <w:szCs w:val="24"/>
          <w:u w:val="single"/>
        </w:rPr>
        <w:t>2.- Actividades llevadas a cabo</w:t>
      </w:r>
    </w:p>
    <w:p w:rsidR="00823146" w:rsidRPr="00AE6EB1" w:rsidRDefault="00823146" w:rsidP="00AE6EB1">
      <w:pPr>
        <w:spacing w:after="0"/>
        <w:jc w:val="both"/>
        <w:rPr>
          <w:rFonts w:ascii="Garamond" w:hAnsi="Garamond"/>
          <w:sz w:val="24"/>
          <w:szCs w:val="24"/>
        </w:rPr>
      </w:pPr>
    </w:p>
    <w:p w:rsidR="00823146" w:rsidRDefault="00823146" w:rsidP="00AE6EB1">
      <w:pPr>
        <w:spacing w:after="0"/>
        <w:jc w:val="both"/>
        <w:rPr>
          <w:rFonts w:ascii="Garamond" w:hAnsi="Garamond"/>
          <w:sz w:val="24"/>
          <w:szCs w:val="24"/>
        </w:rPr>
      </w:pPr>
      <w:r w:rsidRPr="00AE6EB1">
        <w:rPr>
          <w:rFonts w:ascii="Garamond" w:hAnsi="Garamond"/>
          <w:sz w:val="24"/>
          <w:szCs w:val="24"/>
        </w:rPr>
        <w:t xml:space="preserve">A.- </w:t>
      </w:r>
      <w:r w:rsidRPr="00AE6EB1">
        <w:rPr>
          <w:rFonts w:ascii="Garamond" w:hAnsi="Garamond"/>
          <w:i/>
          <w:sz w:val="24"/>
          <w:szCs w:val="24"/>
          <w:u w:val="single"/>
        </w:rPr>
        <w:t>Actividades de inicio</w:t>
      </w:r>
      <w:r w:rsidRPr="00AE6EB1">
        <w:rPr>
          <w:rFonts w:ascii="Garamond" w:hAnsi="Garamond"/>
          <w:sz w:val="24"/>
          <w:szCs w:val="24"/>
        </w:rPr>
        <w:t>:</w:t>
      </w:r>
    </w:p>
    <w:p w:rsidR="00313B2E" w:rsidRDefault="00313B2E" w:rsidP="00AE6EB1">
      <w:pPr>
        <w:spacing w:after="0"/>
        <w:jc w:val="both"/>
        <w:rPr>
          <w:rFonts w:ascii="Garamond" w:hAnsi="Garamond"/>
          <w:sz w:val="24"/>
          <w:szCs w:val="24"/>
        </w:rPr>
      </w:pPr>
    </w:p>
    <w:p w:rsidR="006113F0" w:rsidRDefault="006113F0" w:rsidP="006113F0">
      <w:pPr>
        <w:spacing w:after="0"/>
        <w:jc w:val="both"/>
        <w:rPr>
          <w:rFonts w:ascii="Garamond" w:hAnsi="Garamond"/>
          <w:sz w:val="24"/>
          <w:szCs w:val="24"/>
        </w:rPr>
      </w:pPr>
      <w:r w:rsidRPr="00AE6EB1">
        <w:rPr>
          <w:rFonts w:ascii="Garamond" w:hAnsi="Garamond"/>
          <w:sz w:val="24"/>
          <w:szCs w:val="24"/>
        </w:rPr>
        <w:t xml:space="preserve">- </w:t>
      </w:r>
      <w:r>
        <w:rPr>
          <w:rFonts w:ascii="Garamond" w:hAnsi="Garamond"/>
          <w:sz w:val="24"/>
          <w:szCs w:val="24"/>
        </w:rPr>
        <w:t>Puesta en común de lo trabajado individuales por</w:t>
      </w:r>
      <w:r w:rsidRPr="00AE6EB1">
        <w:rPr>
          <w:rFonts w:ascii="Garamond" w:hAnsi="Garamond"/>
          <w:sz w:val="24"/>
          <w:szCs w:val="24"/>
        </w:rPr>
        <w:t xml:space="preserve"> cada uno de los componentes </w:t>
      </w:r>
      <w:r>
        <w:rPr>
          <w:rFonts w:ascii="Garamond" w:hAnsi="Garamond"/>
          <w:sz w:val="24"/>
          <w:szCs w:val="24"/>
        </w:rPr>
        <w:t>del</w:t>
      </w:r>
      <w:r w:rsidRPr="00AE6EB1">
        <w:rPr>
          <w:rFonts w:ascii="Garamond" w:hAnsi="Garamond"/>
          <w:sz w:val="24"/>
          <w:szCs w:val="24"/>
        </w:rPr>
        <w:t xml:space="preserve"> grupo.</w:t>
      </w:r>
    </w:p>
    <w:p w:rsidR="006113F0" w:rsidRDefault="006113F0" w:rsidP="00AE6EB1">
      <w:pPr>
        <w:spacing w:after="0"/>
        <w:jc w:val="both"/>
        <w:rPr>
          <w:rFonts w:ascii="Garamond" w:hAnsi="Garamond"/>
          <w:sz w:val="24"/>
          <w:szCs w:val="24"/>
        </w:rPr>
      </w:pPr>
    </w:p>
    <w:p w:rsidR="005D4376" w:rsidRPr="00AE6EB1" w:rsidRDefault="005D4376" w:rsidP="00AE6EB1">
      <w:pPr>
        <w:spacing w:after="0"/>
        <w:jc w:val="both"/>
        <w:rPr>
          <w:rFonts w:ascii="Garamond" w:hAnsi="Garamond"/>
          <w:sz w:val="24"/>
          <w:szCs w:val="24"/>
        </w:rPr>
      </w:pPr>
      <w:r w:rsidRPr="00AE6EB1">
        <w:rPr>
          <w:rFonts w:ascii="Garamond" w:hAnsi="Garamond"/>
          <w:sz w:val="24"/>
          <w:szCs w:val="24"/>
        </w:rPr>
        <w:t xml:space="preserve">- </w:t>
      </w:r>
      <w:r>
        <w:rPr>
          <w:rFonts w:ascii="Garamond" w:hAnsi="Garamond"/>
          <w:sz w:val="24"/>
          <w:szCs w:val="24"/>
        </w:rPr>
        <w:t xml:space="preserve">Se comienza con la nueva campaña de captación de alumnado que quiere participar en los clubes, (ya comenzados en el curso anterior). Se temporaliza la muestra de del </w:t>
      </w:r>
      <w:proofErr w:type="spellStart"/>
      <w:r>
        <w:rPr>
          <w:rFonts w:ascii="Garamond" w:hAnsi="Garamond"/>
          <w:sz w:val="24"/>
          <w:szCs w:val="24"/>
        </w:rPr>
        <w:t>Power</w:t>
      </w:r>
      <w:proofErr w:type="spellEnd"/>
      <w:r>
        <w:rPr>
          <w:rFonts w:ascii="Garamond" w:hAnsi="Garamond"/>
          <w:sz w:val="24"/>
          <w:szCs w:val="24"/>
        </w:rPr>
        <w:t xml:space="preserve"> Point explicativo de los clubs para finales de enero.</w:t>
      </w:r>
    </w:p>
    <w:p w:rsidR="00313B2E" w:rsidRDefault="00313B2E" w:rsidP="00AE6EB1">
      <w:pPr>
        <w:spacing w:after="0"/>
        <w:jc w:val="both"/>
        <w:rPr>
          <w:rFonts w:ascii="Garamond" w:hAnsi="Garamond"/>
          <w:sz w:val="24"/>
          <w:szCs w:val="24"/>
        </w:rPr>
      </w:pPr>
    </w:p>
    <w:p w:rsidR="00313B2E" w:rsidRDefault="00313B2E" w:rsidP="00AE6EB1">
      <w:pPr>
        <w:spacing w:after="0"/>
        <w:jc w:val="both"/>
        <w:rPr>
          <w:rFonts w:ascii="Garamond" w:hAnsi="Garamond"/>
          <w:sz w:val="24"/>
          <w:szCs w:val="24"/>
        </w:rPr>
      </w:pPr>
      <w:r>
        <w:rPr>
          <w:rFonts w:ascii="Garamond" w:hAnsi="Garamond"/>
          <w:sz w:val="24"/>
          <w:szCs w:val="24"/>
        </w:rPr>
        <w:t xml:space="preserve">- </w:t>
      </w:r>
      <w:r w:rsidR="00D7271D">
        <w:rPr>
          <w:rFonts w:ascii="Garamond" w:hAnsi="Garamond"/>
          <w:sz w:val="24"/>
          <w:szCs w:val="24"/>
        </w:rPr>
        <w:t>Se consensuan junto con los tutores de 1º ESO</w:t>
      </w:r>
      <w:r w:rsidR="005D4376">
        <w:rPr>
          <w:rFonts w:ascii="Garamond" w:hAnsi="Garamond"/>
          <w:sz w:val="24"/>
          <w:szCs w:val="24"/>
        </w:rPr>
        <w:t>, 2º ESO y FPB 1</w:t>
      </w:r>
      <w:r w:rsidR="00D7271D">
        <w:rPr>
          <w:rFonts w:ascii="Garamond" w:hAnsi="Garamond"/>
          <w:sz w:val="24"/>
          <w:szCs w:val="24"/>
        </w:rPr>
        <w:t xml:space="preserve"> los aspectos a</w:t>
      </w:r>
      <w:r w:rsidR="005D4376">
        <w:rPr>
          <w:rFonts w:ascii="Garamond" w:hAnsi="Garamond"/>
          <w:sz w:val="24"/>
          <w:szCs w:val="24"/>
        </w:rPr>
        <w:t xml:space="preserve"> tratar en el carnet por puntos y se corrigen los errores detectado el curso </w:t>
      </w:r>
      <w:proofErr w:type="spellStart"/>
      <w:r w:rsidR="005D4376">
        <w:rPr>
          <w:rFonts w:ascii="Garamond" w:hAnsi="Garamond"/>
          <w:sz w:val="24"/>
          <w:szCs w:val="24"/>
        </w:rPr>
        <w:t>anteriro</w:t>
      </w:r>
      <w:proofErr w:type="spellEnd"/>
      <w:r w:rsidR="005D4376">
        <w:rPr>
          <w:rFonts w:ascii="Garamond" w:hAnsi="Garamond"/>
          <w:sz w:val="24"/>
          <w:szCs w:val="24"/>
        </w:rPr>
        <w:t xml:space="preserve"> en el carnet por puntos.</w:t>
      </w:r>
    </w:p>
    <w:p w:rsidR="00313B2E" w:rsidRPr="00AE6EB1" w:rsidRDefault="00313B2E" w:rsidP="00AE6EB1">
      <w:pPr>
        <w:spacing w:after="0"/>
        <w:jc w:val="both"/>
        <w:rPr>
          <w:rFonts w:ascii="Garamond" w:hAnsi="Garamond"/>
          <w:sz w:val="24"/>
          <w:szCs w:val="24"/>
        </w:rPr>
      </w:pPr>
    </w:p>
    <w:p w:rsidR="00823146" w:rsidRPr="00AE6EB1" w:rsidRDefault="00823146" w:rsidP="00AE6EB1">
      <w:pPr>
        <w:spacing w:after="0"/>
        <w:jc w:val="both"/>
        <w:rPr>
          <w:rFonts w:ascii="Garamond" w:hAnsi="Garamond"/>
          <w:sz w:val="24"/>
          <w:szCs w:val="24"/>
        </w:rPr>
      </w:pPr>
    </w:p>
    <w:p w:rsidR="00823146" w:rsidRDefault="00823146" w:rsidP="00AE6EB1">
      <w:pPr>
        <w:spacing w:after="0"/>
        <w:jc w:val="both"/>
        <w:rPr>
          <w:rFonts w:ascii="Garamond" w:hAnsi="Garamond"/>
          <w:sz w:val="24"/>
          <w:szCs w:val="24"/>
        </w:rPr>
      </w:pPr>
      <w:r w:rsidRPr="00AE6EB1">
        <w:rPr>
          <w:rFonts w:ascii="Garamond" w:hAnsi="Garamond"/>
          <w:sz w:val="24"/>
          <w:szCs w:val="24"/>
        </w:rPr>
        <w:t xml:space="preserve">B.- </w:t>
      </w:r>
      <w:r w:rsidRPr="00AE6EB1">
        <w:rPr>
          <w:rFonts w:ascii="Garamond" w:hAnsi="Garamond"/>
          <w:i/>
          <w:sz w:val="24"/>
          <w:szCs w:val="24"/>
          <w:u w:val="single"/>
        </w:rPr>
        <w:t>Actividades de desarrollo</w:t>
      </w:r>
      <w:r w:rsidRPr="00AE6EB1">
        <w:rPr>
          <w:rFonts w:ascii="Garamond" w:hAnsi="Garamond"/>
          <w:sz w:val="24"/>
          <w:szCs w:val="24"/>
        </w:rPr>
        <w:t>:</w:t>
      </w:r>
    </w:p>
    <w:p w:rsidR="00313B2E" w:rsidRPr="00527103" w:rsidRDefault="00313B2E" w:rsidP="00527103">
      <w:pPr>
        <w:jc w:val="both"/>
        <w:rPr>
          <w:rFonts w:ascii="Garamond" w:hAnsi="Garamond"/>
          <w:sz w:val="24"/>
          <w:szCs w:val="24"/>
        </w:rPr>
      </w:pPr>
    </w:p>
    <w:p w:rsidR="00527103" w:rsidRPr="00527103" w:rsidRDefault="00527103" w:rsidP="00527103">
      <w:pPr>
        <w:jc w:val="both"/>
        <w:rPr>
          <w:rFonts w:ascii="Garamond" w:hAnsi="Garamond"/>
          <w:sz w:val="24"/>
          <w:szCs w:val="24"/>
        </w:rPr>
      </w:pPr>
      <w:r w:rsidRPr="00527103">
        <w:rPr>
          <w:rFonts w:ascii="Garamond" w:hAnsi="Garamond"/>
          <w:sz w:val="24"/>
          <w:szCs w:val="24"/>
        </w:rPr>
        <w:t>- Organización de las Jornadas Iniciales del Programa de Alumnado Ayudante. Como cada año se comienza el curso con unas jornadas de formación para alumnado ayudante de nueva incorporación en el programa y una actividad de convivencia e intercambio de experiencia con alumnado veterano en el programa. Se ha vuelto a contar con la ayuda de Rosa Romero Aparicio, experta en animación sociocultural e intervenciones relacionales sistémicas.</w:t>
      </w:r>
    </w:p>
    <w:p w:rsidR="00527103" w:rsidRPr="00AE6EB1" w:rsidRDefault="00527103" w:rsidP="00AE6EB1">
      <w:pPr>
        <w:spacing w:after="0"/>
        <w:jc w:val="both"/>
        <w:rPr>
          <w:rFonts w:ascii="Garamond" w:hAnsi="Garamond"/>
          <w:sz w:val="24"/>
          <w:szCs w:val="24"/>
        </w:rPr>
      </w:pPr>
    </w:p>
    <w:p w:rsidR="00313B2E" w:rsidRDefault="005D4376" w:rsidP="00AE6EB1">
      <w:pPr>
        <w:spacing w:after="0"/>
        <w:jc w:val="both"/>
        <w:rPr>
          <w:rFonts w:ascii="Garamond" w:hAnsi="Garamond"/>
          <w:sz w:val="24"/>
          <w:szCs w:val="24"/>
        </w:rPr>
      </w:pPr>
      <w:r>
        <w:rPr>
          <w:rFonts w:ascii="Garamond" w:hAnsi="Garamond"/>
          <w:sz w:val="24"/>
          <w:szCs w:val="24"/>
        </w:rPr>
        <w:lastRenderedPageBreak/>
        <w:t xml:space="preserve">- El nuevo programa "déjate apadrinar", finalmente </w:t>
      </w:r>
      <w:r w:rsidR="00107801">
        <w:rPr>
          <w:rFonts w:ascii="Garamond" w:hAnsi="Garamond"/>
          <w:sz w:val="24"/>
          <w:szCs w:val="24"/>
        </w:rPr>
        <w:t>se decide llevarlo a cabo mediante un grupo de trabajo conectado a este, con más compañeros participantes.</w:t>
      </w:r>
    </w:p>
    <w:p w:rsidR="00107801" w:rsidRPr="00AE6EB1" w:rsidRDefault="00107801" w:rsidP="00AE6EB1">
      <w:pPr>
        <w:spacing w:after="0"/>
        <w:jc w:val="both"/>
        <w:rPr>
          <w:rFonts w:ascii="Garamond" w:hAnsi="Garamond"/>
          <w:sz w:val="24"/>
          <w:szCs w:val="24"/>
        </w:rPr>
      </w:pPr>
    </w:p>
    <w:p w:rsidR="00107801" w:rsidRDefault="00313B2E" w:rsidP="00107801">
      <w:pPr>
        <w:spacing w:after="0"/>
        <w:jc w:val="both"/>
        <w:rPr>
          <w:rFonts w:ascii="Garamond" w:hAnsi="Garamond"/>
          <w:sz w:val="24"/>
          <w:szCs w:val="24"/>
        </w:rPr>
      </w:pPr>
      <w:r>
        <w:rPr>
          <w:rFonts w:ascii="Garamond" w:hAnsi="Garamond"/>
          <w:sz w:val="24"/>
          <w:szCs w:val="24"/>
        </w:rPr>
        <w:t xml:space="preserve">- </w:t>
      </w:r>
      <w:r w:rsidR="002963DC">
        <w:rPr>
          <w:rFonts w:ascii="Garamond" w:hAnsi="Garamond"/>
          <w:sz w:val="24"/>
          <w:szCs w:val="24"/>
        </w:rPr>
        <w:t>En tutorías, se trabaja con el alumnado de dos grupos de 1º</w:t>
      </w:r>
      <w:r w:rsidR="00107801">
        <w:rPr>
          <w:rFonts w:ascii="Garamond" w:hAnsi="Garamond"/>
          <w:sz w:val="24"/>
          <w:szCs w:val="24"/>
        </w:rPr>
        <w:t>, 2º</w:t>
      </w:r>
      <w:r w:rsidR="002963DC">
        <w:rPr>
          <w:rFonts w:ascii="Garamond" w:hAnsi="Garamond"/>
          <w:sz w:val="24"/>
          <w:szCs w:val="24"/>
        </w:rPr>
        <w:t xml:space="preserve"> de ESO</w:t>
      </w:r>
      <w:r w:rsidR="00107801">
        <w:rPr>
          <w:rFonts w:ascii="Garamond" w:hAnsi="Garamond"/>
          <w:sz w:val="24"/>
          <w:szCs w:val="24"/>
        </w:rPr>
        <w:t xml:space="preserve"> y FPB1</w:t>
      </w:r>
      <w:r w:rsidR="002963DC">
        <w:rPr>
          <w:rFonts w:ascii="Garamond" w:hAnsi="Garamond"/>
          <w:sz w:val="24"/>
          <w:szCs w:val="24"/>
        </w:rPr>
        <w:t>, se trabaja el carnet por punto y se les explica en qué consiste y los beneficios del mismo. En una segunda sesión los tutores/as establecen de forma consensuada con ellos, los ítem a trabajar y los puntos que gana o pierden.</w:t>
      </w:r>
    </w:p>
    <w:p w:rsidR="00107801" w:rsidRDefault="00107801" w:rsidP="00107801">
      <w:pPr>
        <w:spacing w:after="0"/>
        <w:jc w:val="both"/>
        <w:rPr>
          <w:rFonts w:ascii="Garamond" w:hAnsi="Garamond"/>
          <w:sz w:val="24"/>
          <w:szCs w:val="24"/>
        </w:rPr>
      </w:pPr>
    </w:p>
    <w:p w:rsidR="00C51FDA" w:rsidRPr="00AE6EB1" w:rsidRDefault="00107801" w:rsidP="00AE6EB1">
      <w:pPr>
        <w:spacing w:after="0"/>
        <w:jc w:val="both"/>
        <w:rPr>
          <w:rFonts w:ascii="Garamond" w:hAnsi="Garamond"/>
          <w:sz w:val="24"/>
          <w:szCs w:val="24"/>
        </w:rPr>
      </w:pPr>
      <w:r w:rsidRPr="00107801">
        <w:rPr>
          <w:rFonts w:ascii="Garamond" w:hAnsi="Garamond"/>
          <w:sz w:val="24"/>
          <w:szCs w:val="24"/>
        </w:rPr>
        <w:t xml:space="preserve">- Se planifica y se realiza la semana de la discapacidad. SE llevara a cabo las siguientes </w:t>
      </w:r>
      <w:proofErr w:type="spellStart"/>
      <w:r w:rsidRPr="00107801">
        <w:rPr>
          <w:rFonts w:ascii="Garamond" w:hAnsi="Garamond"/>
          <w:sz w:val="24"/>
          <w:szCs w:val="24"/>
        </w:rPr>
        <w:t>actividadse</w:t>
      </w:r>
      <w:proofErr w:type="spellEnd"/>
      <w:r w:rsidRPr="00107801">
        <w:rPr>
          <w:rFonts w:ascii="Garamond" w:hAnsi="Garamond"/>
          <w:sz w:val="24"/>
          <w:szCs w:val="24"/>
        </w:rPr>
        <w:t xml:space="preserve"> entre otras: </w:t>
      </w:r>
      <w:r w:rsidRPr="00107801">
        <w:rPr>
          <w:rFonts w:ascii="Garamond" w:eastAsia="Times New Roman" w:hAnsi="Garamond" w:cs="Arial"/>
          <w:b/>
          <w:sz w:val="24"/>
        </w:rPr>
        <w:t xml:space="preserve">Taller de </w:t>
      </w:r>
      <w:proofErr w:type="spellStart"/>
      <w:r w:rsidRPr="00107801">
        <w:rPr>
          <w:rFonts w:ascii="Garamond" w:eastAsia="Times New Roman" w:hAnsi="Garamond" w:cs="Arial"/>
          <w:b/>
          <w:sz w:val="24"/>
        </w:rPr>
        <w:t>Boccia</w:t>
      </w:r>
      <w:proofErr w:type="spellEnd"/>
      <w:r w:rsidRPr="00107801">
        <w:rPr>
          <w:rFonts w:ascii="Garamond" w:eastAsia="Times New Roman" w:hAnsi="Garamond" w:cs="Arial"/>
          <w:sz w:val="24"/>
        </w:rPr>
        <w:t xml:space="preserve">, que es un deporte adaptado para </w:t>
      </w:r>
      <w:proofErr w:type="spellStart"/>
      <w:r w:rsidRPr="00107801">
        <w:rPr>
          <w:rFonts w:ascii="Garamond" w:eastAsia="Times New Roman" w:hAnsi="Garamond" w:cs="Arial"/>
          <w:sz w:val="24"/>
        </w:rPr>
        <w:t>paraĺíticos</w:t>
      </w:r>
      <w:proofErr w:type="spellEnd"/>
      <w:r w:rsidRPr="00107801">
        <w:rPr>
          <w:rFonts w:ascii="Garamond" w:eastAsia="Times New Roman" w:hAnsi="Garamond" w:cs="Arial"/>
          <w:sz w:val="24"/>
        </w:rPr>
        <w:t xml:space="preserve"> cerebrales dirigidos a alumnado de 3º y 4º de ESO para el día. Constará de dos partes, una de s</w:t>
      </w:r>
      <w:r>
        <w:rPr>
          <w:rFonts w:ascii="Garamond" w:eastAsia="Times New Roman" w:hAnsi="Garamond" w:cs="Arial"/>
          <w:sz w:val="24"/>
        </w:rPr>
        <w:t>ensibilización y otra práctica, t</w:t>
      </w:r>
      <w:r w:rsidRPr="00107801">
        <w:rPr>
          <w:rFonts w:ascii="Garamond" w:eastAsia="Times New Roman" w:hAnsi="Garamond" w:cs="Arial"/>
          <w:sz w:val="24"/>
        </w:rPr>
        <w:t xml:space="preserve">odos los docentes de Educación Física realizarán en sus clases </w:t>
      </w:r>
      <w:r w:rsidRPr="00107801">
        <w:rPr>
          <w:rFonts w:ascii="Garamond" w:eastAsia="Times New Roman" w:hAnsi="Garamond" w:cs="Arial"/>
          <w:b/>
          <w:sz w:val="24"/>
        </w:rPr>
        <w:t>actividades de sensibilización</w:t>
      </w:r>
      <w:r>
        <w:rPr>
          <w:rFonts w:ascii="Garamond" w:eastAsia="Times New Roman" w:hAnsi="Garamond" w:cs="Arial"/>
          <w:sz w:val="24"/>
        </w:rPr>
        <w:t xml:space="preserve"> hacia la discapacidad,</w:t>
      </w:r>
      <w:r w:rsidRPr="00107801">
        <w:rPr>
          <w:rFonts w:ascii="Garamond" w:eastAsia="Times New Roman" w:hAnsi="Garamond" w:cs="Arial"/>
          <w:sz w:val="24"/>
        </w:rPr>
        <w:t xml:space="preserve">  </w:t>
      </w:r>
      <w:r>
        <w:rPr>
          <w:rFonts w:ascii="Garamond" w:eastAsia="Times New Roman" w:hAnsi="Garamond" w:cs="Arial"/>
          <w:b/>
          <w:sz w:val="24"/>
        </w:rPr>
        <w:t>jor</w:t>
      </w:r>
      <w:r w:rsidRPr="00107801">
        <w:rPr>
          <w:rFonts w:ascii="Garamond" w:eastAsia="Times New Roman" w:hAnsi="Garamond" w:cs="Arial"/>
          <w:b/>
          <w:sz w:val="24"/>
        </w:rPr>
        <w:t>nada de sensibilización del aula específica</w:t>
      </w:r>
      <w:r w:rsidRPr="00107801">
        <w:rPr>
          <w:rFonts w:ascii="Garamond" w:eastAsia="Times New Roman" w:hAnsi="Garamond" w:cs="Arial"/>
          <w:sz w:val="24"/>
        </w:rPr>
        <w:t xml:space="preserve"> para dar a conocer a esta comunidad la existencia de este espacio en el centro</w:t>
      </w:r>
      <w:r>
        <w:rPr>
          <w:rFonts w:ascii="Garamond" w:eastAsia="Times New Roman" w:hAnsi="Garamond" w:cs="Arial"/>
          <w:sz w:val="24"/>
        </w:rPr>
        <w:t xml:space="preserve">, </w:t>
      </w:r>
      <w:r>
        <w:rPr>
          <w:rFonts w:ascii="Garamond" w:eastAsia="Times New Roman" w:hAnsi="Garamond" w:cs="Arial"/>
          <w:b/>
          <w:sz w:val="24"/>
        </w:rPr>
        <w:t>j</w:t>
      </w:r>
      <w:r w:rsidRPr="00107801">
        <w:rPr>
          <w:rFonts w:ascii="Garamond" w:eastAsia="Times New Roman" w:hAnsi="Garamond" w:cs="Arial"/>
          <w:b/>
          <w:sz w:val="24"/>
        </w:rPr>
        <w:t>ornada de sensibilización discapacidad visual</w:t>
      </w:r>
      <w:r>
        <w:rPr>
          <w:rFonts w:ascii="Garamond" w:eastAsia="Times New Roman" w:hAnsi="Garamond" w:cs="Arial"/>
          <w:sz w:val="24"/>
        </w:rPr>
        <w:t xml:space="preserve">. </w:t>
      </w:r>
    </w:p>
    <w:p w:rsidR="00AE6EB1" w:rsidRPr="00AE6EB1" w:rsidRDefault="00AE6EB1" w:rsidP="00AE6EB1">
      <w:pPr>
        <w:spacing w:after="0"/>
        <w:jc w:val="both"/>
        <w:rPr>
          <w:rFonts w:ascii="Garamond" w:hAnsi="Garamond"/>
          <w:sz w:val="24"/>
          <w:szCs w:val="24"/>
        </w:rPr>
      </w:pPr>
    </w:p>
    <w:p w:rsidR="00AE6EB1" w:rsidRPr="00AE6EB1" w:rsidRDefault="00AE6EB1" w:rsidP="00AE6EB1">
      <w:pPr>
        <w:spacing w:after="0"/>
        <w:jc w:val="both"/>
        <w:rPr>
          <w:rFonts w:ascii="Garamond" w:hAnsi="Garamond"/>
          <w:sz w:val="24"/>
          <w:szCs w:val="24"/>
        </w:rPr>
      </w:pPr>
      <w:r w:rsidRPr="00AE6EB1">
        <w:rPr>
          <w:rFonts w:ascii="Garamond" w:hAnsi="Garamond"/>
          <w:sz w:val="24"/>
          <w:szCs w:val="24"/>
        </w:rPr>
        <w:t xml:space="preserve">C.- </w:t>
      </w:r>
      <w:r w:rsidRPr="00AE6EB1">
        <w:rPr>
          <w:rFonts w:ascii="Garamond" w:hAnsi="Garamond"/>
          <w:i/>
          <w:sz w:val="24"/>
          <w:szCs w:val="24"/>
          <w:u w:val="single"/>
        </w:rPr>
        <w:t xml:space="preserve">Actividades de </w:t>
      </w:r>
      <w:proofErr w:type="spellStart"/>
      <w:r w:rsidRPr="00AE6EB1">
        <w:rPr>
          <w:rFonts w:ascii="Garamond" w:hAnsi="Garamond"/>
          <w:i/>
          <w:sz w:val="24"/>
          <w:szCs w:val="24"/>
          <w:u w:val="single"/>
        </w:rPr>
        <w:t>fín</w:t>
      </w:r>
      <w:proofErr w:type="spellEnd"/>
      <w:r w:rsidRPr="00AE6EB1">
        <w:rPr>
          <w:rFonts w:ascii="Garamond" w:hAnsi="Garamond"/>
          <w:i/>
          <w:sz w:val="24"/>
          <w:szCs w:val="24"/>
          <w:u w:val="single"/>
        </w:rPr>
        <w:t xml:space="preserve"> o de propuestas</w:t>
      </w:r>
    </w:p>
    <w:p w:rsidR="00823146" w:rsidRPr="00AE6EB1" w:rsidRDefault="00823146" w:rsidP="00AE6EB1">
      <w:pPr>
        <w:spacing w:after="0"/>
        <w:jc w:val="both"/>
        <w:rPr>
          <w:rFonts w:ascii="Garamond" w:hAnsi="Garamond"/>
          <w:sz w:val="24"/>
          <w:szCs w:val="24"/>
        </w:rPr>
      </w:pPr>
    </w:p>
    <w:p w:rsidR="00527103" w:rsidRDefault="00527103" w:rsidP="00AE6EB1">
      <w:pPr>
        <w:spacing w:after="0"/>
        <w:jc w:val="both"/>
        <w:rPr>
          <w:rFonts w:ascii="Garamond" w:hAnsi="Garamond"/>
          <w:sz w:val="24"/>
          <w:szCs w:val="24"/>
        </w:rPr>
      </w:pPr>
      <w:r>
        <w:rPr>
          <w:rFonts w:ascii="Garamond" w:hAnsi="Garamond"/>
          <w:sz w:val="24"/>
          <w:szCs w:val="24"/>
        </w:rPr>
        <w:t>- Se comenta la nueva forma de trabajar en el aula de convivencia.</w:t>
      </w:r>
    </w:p>
    <w:p w:rsidR="00527103" w:rsidRDefault="00527103" w:rsidP="00AE6EB1">
      <w:pPr>
        <w:spacing w:after="0"/>
        <w:jc w:val="both"/>
        <w:rPr>
          <w:rFonts w:ascii="Garamond" w:hAnsi="Garamond"/>
          <w:sz w:val="24"/>
          <w:szCs w:val="24"/>
        </w:rPr>
      </w:pPr>
    </w:p>
    <w:p w:rsidR="006113F0" w:rsidRPr="00AE6EB1" w:rsidRDefault="006113F0" w:rsidP="00AE6EB1">
      <w:pPr>
        <w:spacing w:after="0"/>
        <w:jc w:val="both"/>
        <w:rPr>
          <w:rFonts w:ascii="Garamond" w:hAnsi="Garamond"/>
          <w:sz w:val="24"/>
          <w:szCs w:val="24"/>
        </w:rPr>
      </w:pPr>
      <w:r>
        <w:rPr>
          <w:rFonts w:ascii="Garamond" w:hAnsi="Garamond"/>
          <w:sz w:val="24"/>
          <w:szCs w:val="24"/>
        </w:rPr>
        <w:t>- Se recuerda la próxima sesión.</w:t>
      </w:r>
    </w:p>
    <w:sectPr w:rsidR="006113F0" w:rsidRPr="00AE6EB1" w:rsidSect="006F2C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E0616"/>
    <w:multiLevelType w:val="hybridMultilevel"/>
    <w:tmpl w:val="4F562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3085EC9"/>
    <w:multiLevelType w:val="hybridMultilevel"/>
    <w:tmpl w:val="397E2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9F27E58"/>
    <w:multiLevelType w:val="hybridMultilevel"/>
    <w:tmpl w:val="7772AB3E"/>
    <w:lvl w:ilvl="0" w:tplc="BB984A3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23146"/>
    <w:rsid w:val="00107801"/>
    <w:rsid w:val="00154DBA"/>
    <w:rsid w:val="002963DC"/>
    <w:rsid w:val="002F4A6A"/>
    <w:rsid w:val="00313B2E"/>
    <w:rsid w:val="004C0ACA"/>
    <w:rsid w:val="00527103"/>
    <w:rsid w:val="005D4376"/>
    <w:rsid w:val="005F02A2"/>
    <w:rsid w:val="006113F0"/>
    <w:rsid w:val="006F2C91"/>
    <w:rsid w:val="00823146"/>
    <w:rsid w:val="00AE6EB1"/>
    <w:rsid w:val="00B337A2"/>
    <w:rsid w:val="00C51FDA"/>
    <w:rsid w:val="00D727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3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231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Juanmii</dc:creator>
  <cp:keywords/>
  <dc:description/>
  <cp:lastModifiedBy>auxi</cp:lastModifiedBy>
  <cp:revision>10</cp:revision>
  <dcterms:created xsi:type="dcterms:W3CDTF">2014-12-17T16:46:00Z</dcterms:created>
  <dcterms:modified xsi:type="dcterms:W3CDTF">2017-01-25T07:44:00Z</dcterms:modified>
</cp:coreProperties>
</file>