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AB" w:rsidRPr="001425F9" w:rsidRDefault="001E32AB" w:rsidP="00185E6D">
      <w:pPr>
        <w:shd w:val="clear" w:color="auto" w:fill="FFFFFF"/>
        <w:spacing w:after="0" w:line="240" w:lineRule="auto"/>
        <w:jc w:val="center"/>
        <w:rPr>
          <w:rFonts w:ascii="Trebuchet MS" w:eastAsia="Times New Roman" w:hAnsi="Trebuchet MS" w:cs="Times New Roman"/>
          <w:sz w:val="19"/>
          <w:szCs w:val="19"/>
          <w:lang w:eastAsia="es-ES"/>
        </w:rPr>
      </w:pPr>
      <w:r w:rsidRPr="001425F9">
        <w:rPr>
          <w:rFonts w:ascii="Trebuchet MS" w:eastAsia="Times New Roman" w:hAnsi="Trebuchet MS" w:cs="Times New Roman"/>
          <w:sz w:val="19"/>
          <w:szCs w:val="19"/>
          <w:lang w:eastAsia="es-ES"/>
        </w:rPr>
        <w:t>VALORACIÓN DEL PROGRESO DEL PROYECTO: “COMPETENCIAS CLAVE”</w:t>
      </w:r>
      <w:r w:rsidR="00185E6D">
        <w:rPr>
          <w:rFonts w:ascii="Trebuchet MS" w:eastAsia="Times New Roman" w:hAnsi="Trebuchet MS" w:cs="Times New Roman"/>
          <w:sz w:val="19"/>
          <w:szCs w:val="19"/>
          <w:lang w:eastAsia="es-ES"/>
        </w:rPr>
        <w:t xml:space="preserve"> PEDRO JOSÉ ORTEGA</w:t>
      </w:r>
      <w:bookmarkStart w:id="0" w:name="_GoBack"/>
      <w:bookmarkEnd w:id="0"/>
    </w:p>
    <w:p w:rsidR="001E32AB" w:rsidRPr="001425F9" w:rsidRDefault="001E32AB" w:rsidP="008B0995">
      <w:pPr>
        <w:shd w:val="clear" w:color="auto" w:fill="FFFFFF"/>
        <w:spacing w:after="0" w:line="240" w:lineRule="auto"/>
        <w:rPr>
          <w:rFonts w:ascii="Trebuchet MS" w:eastAsia="Times New Roman" w:hAnsi="Trebuchet MS" w:cs="Times New Roman"/>
          <w:sz w:val="19"/>
          <w:szCs w:val="19"/>
          <w:lang w:eastAsia="es-ES"/>
        </w:rPr>
      </w:pPr>
    </w:p>
    <w:p w:rsidR="00A45435" w:rsidRPr="0069031D" w:rsidRDefault="00A45435" w:rsidP="00A45435">
      <w:pPr>
        <w:pStyle w:val="Prrafodelista"/>
        <w:shd w:val="clear" w:color="auto" w:fill="FFFFFF"/>
        <w:spacing w:after="0" w:line="240" w:lineRule="auto"/>
        <w:ind w:left="0"/>
        <w:rPr>
          <w:rFonts w:ascii="Trebuchet MS" w:eastAsia="Times New Roman" w:hAnsi="Trebuchet MS" w:cs="Times New Roman"/>
          <w:b/>
          <w:sz w:val="19"/>
          <w:szCs w:val="19"/>
          <w:u w:val="single"/>
          <w:lang w:eastAsia="es-ES"/>
        </w:rPr>
      </w:pPr>
      <w:r w:rsidRPr="0069031D">
        <w:rPr>
          <w:rFonts w:ascii="Trebuchet MS" w:eastAsia="Times New Roman" w:hAnsi="Trebuchet MS" w:cs="Times New Roman"/>
          <w:b/>
          <w:sz w:val="19"/>
          <w:szCs w:val="19"/>
          <w:u w:val="single"/>
          <w:lang w:eastAsia="es-ES"/>
        </w:rPr>
        <w:t xml:space="preserve">1.- </w:t>
      </w:r>
      <w:r w:rsidR="001E32AB" w:rsidRPr="0069031D">
        <w:rPr>
          <w:rFonts w:ascii="Trebuchet MS" w:eastAsia="Times New Roman" w:hAnsi="Trebuchet MS" w:cs="Times New Roman"/>
          <w:b/>
          <w:sz w:val="19"/>
          <w:szCs w:val="19"/>
          <w:u w:val="single"/>
          <w:lang w:eastAsia="es-ES"/>
        </w:rPr>
        <w:t xml:space="preserve">Grado </w:t>
      </w:r>
      <w:r w:rsidRPr="0069031D">
        <w:rPr>
          <w:rFonts w:ascii="Trebuchet MS" w:eastAsia="Times New Roman" w:hAnsi="Trebuchet MS" w:cs="Times New Roman"/>
          <w:b/>
          <w:sz w:val="19"/>
          <w:szCs w:val="19"/>
          <w:u w:val="single"/>
          <w:lang w:eastAsia="es-ES"/>
        </w:rPr>
        <w:t xml:space="preserve">de consecución de los objetivos: </w:t>
      </w:r>
    </w:p>
    <w:p w:rsidR="00A45435" w:rsidRPr="001425F9" w:rsidRDefault="00A45435" w:rsidP="008B0995">
      <w:pPr>
        <w:autoSpaceDE w:val="0"/>
        <w:adjustRightInd w:val="0"/>
        <w:spacing w:line="240" w:lineRule="auto"/>
        <w:jc w:val="both"/>
        <w:rPr>
          <w:rFonts w:ascii="Trebuchet MS" w:hAnsi="Trebuchet MS" w:cs="TimesNewRomanPSMT"/>
          <w:b/>
          <w:sz w:val="19"/>
          <w:szCs w:val="19"/>
          <w:lang w:eastAsia="es-ES"/>
        </w:rPr>
      </w:pPr>
    </w:p>
    <w:p w:rsidR="001E32AB" w:rsidRPr="001425F9" w:rsidRDefault="001E32AB" w:rsidP="008B0995">
      <w:pPr>
        <w:autoSpaceDE w:val="0"/>
        <w:adjustRightInd w:val="0"/>
        <w:spacing w:line="240" w:lineRule="auto"/>
        <w:jc w:val="both"/>
        <w:rPr>
          <w:rFonts w:ascii="Trebuchet MS" w:hAnsi="Trebuchet MS" w:cs="TimesNewRomanPSMT"/>
          <w:sz w:val="19"/>
          <w:szCs w:val="19"/>
          <w:lang w:eastAsia="es-ES"/>
        </w:rPr>
      </w:pPr>
      <w:r w:rsidRPr="001425F9">
        <w:rPr>
          <w:rFonts w:ascii="Trebuchet MS" w:hAnsi="Trebuchet MS" w:cs="TimesNewRomanPSMT"/>
          <w:b/>
          <w:sz w:val="19"/>
          <w:szCs w:val="19"/>
          <w:lang w:eastAsia="es-ES"/>
        </w:rPr>
        <w:t>1º Objetivo</w:t>
      </w:r>
      <w:r w:rsidRPr="001425F9">
        <w:rPr>
          <w:rFonts w:ascii="Trebuchet MS" w:hAnsi="Trebuchet MS" w:cs="TimesNewRomanPSMT"/>
          <w:sz w:val="19"/>
          <w:szCs w:val="19"/>
          <w:lang w:eastAsia="es-ES"/>
        </w:rPr>
        <w:t>: Preparar fórmulas para trabajar las competencias clave en clase (mediante pruebas escritas, preguntas de clase, trabajos cooperativos, observación diaria, etc.)  de las mate</w:t>
      </w:r>
      <w:r w:rsidR="00A45435" w:rsidRPr="001425F9">
        <w:rPr>
          <w:rFonts w:ascii="Trebuchet MS" w:hAnsi="Trebuchet MS" w:cs="TimesNewRomanPSMT"/>
          <w:sz w:val="19"/>
          <w:szCs w:val="19"/>
          <w:lang w:eastAsia="es-ES"/>
        </w:rPr>
        <w:t>rias implicadas en el proyecto.</w:t>
      </w:r>
    </w:p>
    <w:p w:rsidR="001E32AB" w:rsidRPr="001425F9" w:rsidRDefault="00200FBD" w:rsidP="00200FBD">
      <w:pPr>
        <w:autoSpaceDE w:val="0"/>
        <w:adjustRightInd w:val="0"/>
        <w:spacing w:line="240" w:lineRule="auto"/>
        <w:jc w:val="both"/>
        <w:rPr>
          <w:rFonts w:ascii="Trebuchet MS" w:hAnsi="Trebuchet MS" w:cs="TimesNewRomanPSMT"/>
          <w:sz w:val="19"/>
          <w:szCs w:val="19"/>
          <w:lang w:eastAsia="es-ES"/>
        </w:rPr>
      </w:pPr>
      <w:r>
        <w:rPr>
          <w:rFonts w:ascii="Trebuchet MS" w:hAnsi="Trebuchet MS" w:cs="TimesNewRomanPSMT"/>
          <w:sz w:val="19"/>
          <w:szCs w:val="19"/>
          <w:lang w:eastAsia="es-ES"/>
        </w:rPr>
        <w:tab/>
        <w:t>Por mi parte he realizado, siguiendo las directrices del coordinador, un sistema con el que poder evaluar por competencias. Así mismo, he diseñado y efectuado mi primera prueba escrita basada en competencias. Si bien es un sistema aún “en pañales”, también es cierto que es un punto de partida.</w:t>
      </w:r>
    </w:p>
    <w:p w:rsidR="001E32AB" w:rsidRPr="001425F9" w:rsidRDefault="001E32AB" w:rsidP="008B0995">
      <w:pPr>
        <w:autoSpaceDE w:val="0"/>
        <w:adjustRightInd w:val="0"/>
        <w:spacing w:line="240" w:lineRule="auto"/>
        <w:jc w:val="both"/>
        <w:rPr>
          <w:rFonts w:ascii="Trebuchet MS" w:hAnsi="Trebuchet MS" w:cs="TimesNewRomanPSMT"/>
          <w:sz w:val="19"/>
          <w:szCs w:val="19"/>
          <w:lang w:eastAsia="es-ES"/>
        </w:rPr>
      </w:pPr>
      <w:r w:rsidRPr="001425F9">
        <w:rPr>
          <w:rFonts w:ascii="Trebuchet MS" w:hAnsi="Trebuchet MS" w:cs="TimesNewRomanPSMT"/>
          <w:b/>
          <w:sz w:val="19"/>
          <w:szCs w:val="19"/>
          <w:lang w:eastAsia="es-ES"/>
        </w:rPr>
        <w:t>2º Objetivo:</w:t>
      </w:r>
      <w:r w:rsidRPr="001425F9">
        <w:rPr>
          <w:rFonts w:ascii="Trebuchet MS" w:hAnsi="Trebuchet MS" w:cs="TimesNewRomanPSMT"/>
          <w:sz w:val="19"/>
          <w:szCs w:val="19"/>
          <w:lang w:eastAsia="es-ES"/>
        </w:rPr>
        <w:t xml:space="preserve"> Elaborar un sistema para llevar un control de la evolución de las mismas (cuaderno digital, hoja de cálculo, etc…) a lo largo de todo el curso de modo que resulte fácil evaluar las competencias al finalizar el curso y por tanto rellenar de una forma objetiva el informe indiv</w:t>
      </w:r>
      <w:r w:rsidR="00A45435" w:rsidRPr="001425F9">
        <w:rPr>
          <w:rFonts w:ascii="Trebuchet MS" w:hAnsi="Trebuchet MS" w:cs="TimesNewRomanPSMT"/>
          <w:sz w:val="19"/>
          <w:szCs w:val="19"/>
          <w:lang w:eastAsia="es-ES"/>
        </w:rPr>
        <w:t>idualizado de nuestros alumnos.</w:t>
      </w:r>
    </w:p>
    <w:p w:rsidR="00636A12" w:rsidRDefault="00636A12" w:rsidP="00185E6D">
      <w:pPr>
        <w:autoSpaceDE w:val="0"/>
        <w:adjustRightInd w:val="0"/>
        <w:spacing w:line="240" w:lineRule="auto"/>
        <w:ind w:firstLine="708"/>
        <w:jc w:val="both"/>
        <w:rPr>
          <w:rFonts w:ascii="Trebuchet MS" w:hAnsi="Trebuchet MS" w:cs="TimesNewRomanPSMT"/>
          <w:sz w:val="19"/>
          <w:szCs w:val="19"/>
          <w:lang w:eastAsia="es-ES"/>
        </w:rPr>
      </w:pPr>
      <w:r>
        <w:rPr>
          <w:rFonts w:ascii="Trebuchet MS" w:hAnsi="Trebuchet MS" w:cs="TimesNewRomanPSMT"/>
          <w:sz w:val="19"/>
          <w:szCs w:val="19"/>
          <w:lang w:eastAsia="es-ES"/>
        </w:rPr>
        <w:t xml:space="preserve">Estamos elaborando una hoja de cálculo donde poder evaluar las competencias clave tema a tema y que finalmente me permita </w:t>
      </w:r>
      <w:r w:rsidR="00E93D4E">
        <w:rPr>
          <w:rFonts w:ascii="Trebuchet MS" w:hAnsi="Trebuchet MS" w:cs="TimesNewRomanPSMT"/>
          <w:sz w:val="19"/>
          <w:szCs w:val="19"/>
          <w:lang w:eastAsia="es-ES"/>
        </w:rPr>
        <w:t>calcular un promedio y dar una valoración final de la competencia entre INICIADA, MEDIA O AVANZADA</w:t>
      </w:r>
    </w:p>
    <w:p w:rsidR="001E32AB" w:rsidRPr="001425F9" w:rsidRDefault="001E32AB" w:rsidP="008B0995">
      <w:pPr>
        <w:autoSpaceDE w:val="0"/>
        <w:adjustRightInd w:val="0"/>
        <w:spacing w:line="240" w:lineRule="auto"/>
        <w:jc w:val="both"/>
        <w:rPr>
          <w:rFonts w:ascii="Trebuchet MS" w:hAnsi="Trebuchet MS" w:cs="TimesNewRomanPSMT"/>
          <w:sz w:val="19"/>
          <w:szCs w:val="19"/>
          <w:lang w:eastAsia="es-ES"/>
        </w:rPr>
      </w:pPr>
      <w:r w:rsidRPr="001425F9">
        <w:rPr>
          <w:rFonts w:ascii="Trebuchet MS" w:hAnsi="Trebuchet MS" w:cs="TimesNewRomanPSMT"/>
          <w:b/>
          <w:sz w:val="19"/>
          <w:szCs w:val="19"/>
          <w:lang w:eastAsia="es-ES"/>
        </w:rPr>
        <w:t>3º Objetivo:</w:t>
      </w:r>
      <w:r w:rsidRPr="001425F9">
        <w:rPr>
          <w:rFonts w:ascii="Trebuchet MS" w:hAnsi="Trebuchet MS" w:cs="TimesNewRomanPSMT"/>
          <w:sz w:val="19"/>
          <w:szCs w:val="19"/>
          <w:lang w:eastAsia="es-ES"/>
        </w:rPr>
        <w:t xml:space="preserve"> Crear una metodología que permita el trabajo por competencias y que se compatibilice con nuestro trabajo actual. Para ello, ha sido necesaria la cooperación de los departamentos. Elaborar una serie de indicadores para medir las competencias, crear uno modelo de examen estándar para todo el centro que cree unanimidad y pensar el nivel de aportación de cada asignatura a las distintas competencias básicas.</w:t>
      </w:r>
    </w:p>
    <w:p w:rsidR="001E32AB" w:rsidRPr="001425F9" w:rsidRDefault="00200FBD" w:rsidP="008B0995">
      <w:pPr>
        <w:autoSpaceDE w:val="0"/>
        <w:adjustRightInd w:val="0"/>
        <w:spacing w:line="240" w:lineRule="auto"/>
        <w:jc w:val="both"/>
        <w:rPr>
          <w:rFonts w:ascii="Trebuchet MS" w:hAnsi="Trebuchet MS" w:cs="TimesNewRomanPSMT"/>
          <w:sz w:val="19"/>
          <w:szCs w:val="19"/>
          <w:lang w:eastAsia="es-ES"/>
        </w:rPr>
      </w:pPr>
      <w:r>
        <w:rPr>
          <w:rFonts w:ascii="Trebuchet MS" w:hAnsi="Trebuchet MS" w:cs="TimesNewRomanPSMT"/>
          <w:sz w:val="19"/>
          <w:szCs w:val="19"/>
          <w:lang w:eastAsia="es-ES"/>
        </w:rPr>
        <w:tab/>
        <w:t xml:space="preserve">Como participante de este grupo, estoy trabajando en un sistema metodológico nuevo que permita adaptar mi actuación docente al desarrollo de las competencias. Es cierto que todo este tiempo creía haber estado haciéndolo, pero ahora </w:t>
      </w:r>
      <w:r w:rsidR="00185E6D">
        <w:rPr>
          <w:rFonts w:ascii="Trebuchet MS" w:hAnsi="Trebuchet MS" w:cs="TimesNewRomanPSMT"/>
          <w:sz w:val="19"/>
          <w:szCs w:val="19"/>
          <w:lang w:eastAsia="es-ES"/>
        </w:rPr>
        <w:t>trato de empezar con las competencias para llegar a los contenidos de la materia. Es duro, pero vamos avanzando.</w:t>
      </w:r>
    </w:p>
    <w:p w:rsidR="00185E6D" w:rsidRDefault="001E32AB" w:rsidP="008B0995">
      <w:pPr>
        <w:pStyle w:val="Prrafodelista"/>
        <w:shd w:val="clear" w:color="auto" w:fill="FFFFFF"/>
        <w:spacing w:after="0" w:line="240" w:lineRule="auto"/>
        <w:ind w:left="0"/>
        <w:rPr>
          <w:rFonts w:ascii="Trebuchet MS" w:hAnsi="Trebuchet MS" w:cs="TimesNewRomanPSMT"/>
          <w:sz w:val="19"/>
          <w:szCs w:val="19"/>
          <w:lang w:eastAsia="es-ES"/>
        </w:rPr>
      </w:pPr>
      <w:r w:rsidRPr="001425F9">
        <w:rPr>
          <w:rFonts w:ascii="Trebuchet MS" w:hAnsi="Trebuchet MS" w:cs="TimesNewRomanPSMT"/>
          <w:b/>
          <w:sz w:val="19"/>
          <w:szCs w:val="19"/>
          <w:lang w:eastAsia="es-ES"/>
        </w:rPr>
        <w:t>4º Objetivo:</w:t>
      </w:r>
      <w:r w:rsidRPr="001425F9">
        <w:rPr>
          <w:rFonts w:ascii="Trebuchet MS" w:hAnsi="Trebuchet MS" w:cs="TimesNewRomanPSMT"/>
          <w:sz w:val="19"/>
          <w:szCs w:val="19"/>
          <w:lang w:eastAsia="es-ES"/>
        </w:rPr>
        <w:t xml:space="preserve"> Crear un sistema para que cada profesor pueda evaluar las competencia</w:t>
      </w:r>
      <w:r w:rsidR="008B0995" w:rsidRPr="001425F9">
        <w:rPr>
          <w:rFonts w:ascii="Trebuchet MS" w:hAnsi="Trebuchet MS" w:cs="TimesNewRomanPSMT"/>
          <w:sz w:val="19"/>
          <w:szCs w:val="19"/>
          <w:lang w:eastAsia="es-ES"/>
        </w:rPr>
        <w:t>s clave</w:t>
      </w:r>
      <w:r w:rsidRPr="001425F9">
        <w:rPr>
          <w:rFonts w:ascii="Trebuchet MS" w:hAnsi="Trebuchet MS" w:cs="TimesNewRomanPSMT"/>
          <w:sz w:val="19"/>
          <w:szCs w:val="19"/>
          <w:lang w:eastAsia="es-ES"/>
        </w:rPr>
        <w:t xml:space="preserve"> de cada alumno y de cada curso. Aplicando de forma automática los porcentajes establecidos. De una </w:t>
      </w:r>
      <w:r w:rsidR="008B0995" w:rsidRPr="001425F9">
        <w:rPr>
          <w:rFonts w:ascii="Trebuchet MS" w:hAnsi="Trebuchet MS" w:cs="TimesNewRomanPSMT"/>
          <w:sz w:val="19"/>
          <w:szCs w:val="19"/>
          <w:lang w:eastAsia="es-ES"/>
        </w:rPr>
        <w:t>parte,</w:t>
      </w:r>
      <w:r w:rsidRPr="001425F9">
        <w:rPr>
          <w:rFonts w:ascii="Trebuchet MS" w:hAnsi="Trebuchet MS" w:cs="TimesNewRomanPSMT"/>
          <w:sz w:val="19"/>
          <w:szCs w:val="19"/>
          <w:lang w:eastAsia="es-ES"/>
        </w:rPr>
        <w:t xml:space="preserve"> a modo individual</w:t>
      </w:r>
      <w:r w:rsidR="008B0995" w:rsidRPr="001425F9">
        <w:rPr>
          <w:rFonts w:ascii="Trebuchet MS" w:hAnsi="Trebuchet MS" w:cs="TimesNewRomanPSMT"/>
          <w:sz w:val="19"/>
          <w:szCs w:val="19"/>
          <w:lang w:eastAsia="es-ES"/>
        </w:rPr>
        <w:t xml:space="preserve"> </w:t>
      </w:r>
      <w:r w:rsidRPr="001425F9">
        <w:rPr>
          <w:rFonts w:ascii="Trebuchet MS" w:hAnsi="Trebuchet MS" w:cs="TimesNewRomanPSMT"/>
          <w:sz w:val="19"/>
          <w:szCs w:val="19"/>
          <w:lang w:eastAsia="es-ES"/>
        </w:rPr>
        <w:t xml:space="preserve">y </w:t>
      </w:r>
      <w:r w:rsidR="00A45435" w:rsidRPr="001425F9">
        <w:rPr>
          <w:rFonts w:ascii="Trebuchet MS" w:hAnsi="Trebuchet MS" w:cs="TimesNewRomanPSMT"/>
          <w:sz w:val="19"/>
          <w:szCs w:val="19"/>
          <w:lang w:eastAsia="es-ES"/>
        </w:rPr>
        <w:t>de otra parte de forma colectiva</w:t>
      </w:r>
      <w:r w:rsidRPr="001425F9">
        <w:rPr>
          <w:rFonts w:ascii="Trebuchet MS" w:hAnsi="Trebuchet MS" w:cs="TimesNewRomanPSMT"/>
          <w:sz w:val="19"/>
          <w:szCs w:val="19"/>
          <w:lang w:eastAsia="es-ES"/>
        </w:rPr>
        <w:t>.</w:t>
      </w:r>
    </w:p>
    <w:p w:rsidR="00185E6D" w:rsidRDefault="00185E6D" w:rsidP="008B0995">
      <w:pPr>
        <w:pStyle w:val="Prrafodelista"/>
        <w:shd w:val="clear" w:color="auto" w:fill="FFFFFF"/>
        <w:spacing w:after="0" w:line="240" w:lineRule="auto"/>
        <w:ind w:left="0"/>
        <w:rPr>
          <w:rFonts w:ascii="Trebuchet MS" w:hAnsi="Trebuchet MS" w:cs="TimesNewRomanPSMT"/>
          <w:sz w:val="19"/>
          <w:szCs w:val="19"/>
          <w:lang w:eastAsia="es-ES"/>
        </w:rPr>
      </w:pPr>
    </w:p>
    <w:p w:rsidR="001E32AB" w:rsidRPr="001425F9" w:rsidRDefault="001E32AB" w:rsidP="00185E6D">
      <w:pPr>
        <w:pStyle w:val="Prrafodelista"/>
        <w:shd w:val="clear" w:color="auto" w:fill="FFFFFF"/>
        <w:spacing w:after="0" w:line="240" w:lineRule="auto"/>
        <w:ind w:left="0" w:firstLine="708"/>
        <w:rPr>
          <w:rFonts w:ascii="Trebuchet MS" w:hAnsi="Trebuchet MS" w:cs="TimesNewRomanPSMT"/>
          <w:sz w:val="19"/>
          <w:szCs w:val="19"/>
          <w:lang w:eastAsia="es-ES"/>
        </w:rPr>
      </w:pPr>
      <w:r w:rsidRPr="001425F9">
        <w:rPr>
          <w:rFonts w:ascii="Trebuchet MS" w:hAnsi="Trebuchet MS" w:cs="TimesNewRomanPSMT"/>
          <w:sz w:val="19"/>
          <w:szCs w:val="19"/>
          <w:lang w:eastAsia="es-ES"/>
        </w:rPr>
        <w:t xml:space="preserve">Esto se ha conseguido creando una hoja de cálculo donde todos los cálculos se hacen de forma automática. En ella hay dos porcentajes a aplicar. Por un </w:t>
      </w:r>
      <w:r w:rsidR="00A45435" w:rsidRPr="001425F9">
        <w:rPr>
          <w:rFonts w:ascii="Trebuchet MS" w:hAnsi="Trebuchet MS" w:cs="TimesNewRomanPSMT"/>
          <w:sz w:val="19"/>
          <w:szCs w:val="19"/>
          <w:lang w:eastAsia="es-ES"/>
        </w:rPr>
        <w:t>lado,</w:t>
      </w:r>
      <w:r w:rsidRPr="001425F9">
        <w:rPr>
          <w:rFonts w:ascii="Trebuchet MS" w:hAnsi="Trebuchet MS" w:cs="TimesNewRomanPSMT"/>
          <w:sz w:val="19"/>
          <w:szCs w:val="19"/>
          <w:lang w:eastAsia="es-ES"/>
        </w:rPr>
        <w:t xml:space="preserve"> cada profesor establece el peso </w:t>
      </w:r>
      <w:r w:rsidR="00A45435" w:rsidRPr="001425F9">
        <w:rPr>
          <w:rFonts w:ascii="Trebuchet MS" w:hAnsi="Trebuchet MS" w:cs="TimesNewRomanPSMT"/>
          <w:sz w:val="19"/>
          <w:szCs w:val="19"/>
          <w:lang w:eastAsia="es-ES"/>
        </w:rPr>
        <w:t>específico que su asignatura aporta a cada</w:t>
      </w:r>
      <w:r w:rsidRPr="001425F9">
        <w:rPr>
          <w:rFonts w:ascii="Trebuchet MS" w:hAnsi="Trebuchet MS" w:cs="TimesNewRomanPSMT"/>
          <w:sz w:val="19"/>
          <w:szCs w:val="19"/>
          <w:lang w:eastAsia="es-ES"/>
        </w:rPr>
        <w:t xml:space="preserve"> competencia</w:t>
      </w:r>
      <w:r w:rsidR="00A45435" w:rsidRPr="001425F9">
        <w:rPr>
          <w:rFonts w:ascii="Trebuchet MS" w:hAnsi="Trebuchet MS" w:cs="TimesNewRomanPSMT"/>
          <w:sz w:val="19"/>
          <w:szCs w:val="19"/>
          <w:lang w:eastAsia="es-ES"/>
        </w:rPr>
        <w:t xml:space="preserve"> clave</w:t>
      </w:r>
      <w:r w:rsidRPr="001425F9">
        <w:rPr>
          <w:rFonts w:ascii="Trebuchet MS" w:hAnsi="Trebuchet MS" w:cs="TimesNewRomanPSMT"/>
          <w:sz w:val="19"/>
          <w:szCs w:val="19"/>
          <w:lang w:eastAsia="es-ES"/>
        </w:rPr>
        <w:t xml:space="preserve"> y por otro el porcentaje que cada materia tiene en las enseñanzas globales de todo el curso en función de las demás.  Todo esto en cad</w:t>
      </w:r>
      <w:r w:rsidR="00E93D4E">
        <w:rPr>
          <w:rFonts w:ascii="Trebuchet MS" w:hAnsi="Trebuchet MS" w:cs="TimesNewRomanPSMT"/>
          <w:sz w:val="19"/>
          <w:szCs w:val="19"/>
          <w:lang w:eastAsia="es-ES"/>
        </w:rPr>
        <w:t>a uno de los cursos.  En ello estamos.</w:t>
      </w:r>
    </w:p>
    <w:p w:rsidR="00A45435" w:rsidRPr="001425F9" w:rsidRDefault="00A45435" w:rsidP="006E64F4">
      <w:pPr>
        <w:shd w:val="clear" w:color="auto" w:fill="FFFFFF"/>
        <w:spacing w:after="0" w:line="240" w:lineRule="auto"/>
        <w:rPr>
          <w:rFonts w:ascii="Trebuchet MS" w:eastAsia="Times New Roman" w:hAnsi="Trebuchet MS" w:cs="Times New Roman"/>
          <w:sz w:val="19"/>
          <w:szCs w:val="19"/>
          <w:lang w:eastAsia="es-ES"/>
        </w:rPr>
      </w:pPr>
    </w:p>
    <w:p w:rsidR="001E32AB" w:rsidRPr="0069031D" w:rsidRDefault="001E32AB" w:rsidP="008B0995">
      <w:pPr>
        <w:shd w:val="clear" w:color="auto" w:fill="FFFFFF"/>
        <w:spacing w:after="0" w:line="240" w:lineRule="auto"/>
        <w:rPr>
          <w:rFonts w:ascii="Trebuchet MS" w:eastAsia="Times New Roman" w:hAnsi="Trebuchet MS" w:cs="Times New Roman"/>
          <w:b/>
          <w:sz w:val="19"/>
          <w:szCs w:val="19"/>
          <w:u w:val="single"/>
          <w:lang w:eastAsia="es-ES"/>
        </w:rPr>
      </w:pPr>
      <w:r w:rsidRPr="0069031D">
        <w:rPr>
          <w:rFonts w:ascii="Trebuchet MS" w:eastAsia="Times New Roman" w:hAnsi="Trebuchet MS" w:cs="Times New Roman"/>
          <w:b/>
          <w:sz w:val="19"/>
          <w:szCs w:val="19"/>
          <w:u w:val="single"/>
          <w:lang w:eastAsia="es-ES"/>
        </w:rPr>
        <w:t>2. Nivel de interacción entre los participantes </w:t>
      </w:r>
    </w:p>
    <w:p w:rsidR="0069031D" w:rsidRPr="001425F9" w:rsidRDefault="0069031D" w:rsidP="008B0995">
      <w:pPr>
        <w:shd w:val="clear" w:color="auto" w:fill="FFFFFF"/>
        <w:spacing w:after="0" w:line="240" w:lineRule="auto"/>
        <w:rPr>
          <w:rFonts w:ascii="Trebuchet MS" w:eastAsia="Times New Roman" w:hAnsi="Trebuchet MS" w:cs="Times New Roman"/>
          <w:sz w:val="19"/>
          <w:szCs w:val="19"/>
          <w:lang w:eastAsia="es-ES"/>
        </w:rPr>
      </w:pPr>
    </w:p>
    <w:p w:rsidR="00185E6D" w:rsidRPr="001425F9" w:rsidRDefault="00185E6D" w:rsidP="00185E6D">
      <w:pPr>
        <w:shd w:val="clear" w:color="auto" w:fill="FFFFFF"/>
        <w:spacing w:after="0" w:line="240" w:lineRule="auto"/>
        <w:ind w:firstLine="426"/>
        <w:rPr>
          <w:rFonts w:ascii="Trebuchet MS" w:eastAsia="Times New Roman" w:hAnsi="Trebuchet MS" w:cs="Times New Roman"/>
          <w:sz w:val="19"/>
          <w:szCs w:val="19"/>
          <w:lang w:eastAsia="es-ES"/>
        </w:rPr>
      </w:pPr>
      <w:r>
        <w:rPr>
          <w:rFonts w:ascii="Trebuchet MS" w:eastAsia="Times New Roman" w:hAnsi="Trebuchet MS" w:cs="Times New Roman"/>
          <w:sz w:val="19"/>
          <w:szCs w:val="19"/>
          <w:lang w:eastAsia="es-ES"/>
        </w:rPr>
        <w:t>Bastante satisfactorio bajo mi punto de vista. Los participantes del grupo estamos bastante motivados y vamos avanzando, pasito a pasito, siguiendo las orientaciones del coordinador y las aportaciones que vamos haciendo.</w:t>
      </w:r>
    </w:p>
    <w:p w:rsidR="006E64F4" w:rsidRPr="001425F9" w:rsidRDefault="006E64F4" w:rsidP="006E64F4">
      <w:pPr>
        <w:spacing w:after="0" w:line="360" w:lineRule="auto"/>
        <w:ind w:left="426" w:right="-1"/>
        <w:jc w:val="both"/>
        <w:rPr>
          <w:rFonts w:ascii="Trebuchet MS" w:hAnsi="Trebuchet MS"/>
          <w:sz w:val="19"/>
          <w:szCs w:val="19"/>
        </w:rPr>
      </w:pPr>
    </w:p>
    <w:p w:rsidR="001E32AB" w:rsidRDefault="001E32AB" w:rsidP="008B0995">
      <w:pPr>
        <w:shd w:val="clear" w:color="auto" w:fill="FFFFFF"/>
        <w:spacing w:after="0" w:line="240" w:lineRule="auto"/>
        <w:rPr>
          <w:rFonts w:ascii="Trebuchet MS" w:eastAsia="Times New Roman" w:hAnsi="Trebuchet MS" w:cs="Times New Roman"/>
          <w:b/>
          <w:sz w:val="19"/>
          <w:szCs w:val="19"/>
          <w:u w:val="single"/>
          <w:lang w:eastAsia="es-ES"/>
        </w:rPr>
      </w:pPr>
      <w:r w:rsidRPr="0069031D">
        <w:rPr>
          <w:rFonts w:ascii="Trebuchet MS" w:eastAsia="Times New Roman" w:hAnsi="Trebuchet MS" w:cs="Times New Roman"/>
          <w:b/>
          <w:sz w:val="19"/>
          <w:szCs w:val="19"/>
          <w:u w:val="single"/>
          <w:lang w:eastAsia="es-ES"/>
        </w:rPr>
        <w:t>3. Grado de apli</w:t>
      </w:r>
      <w:r w:rsidR="0069031D">
        <w:rPr>
          <w:rFonts w:ascii="Trebuchet MS" w:eastAsia="Times New Roman" w:hAnsi="Trebuchet MS" w:cs="Times New Roman"/>
          <w:b/>
          <w:sz w:val="19"/>
          <w:szCs w:val="19"/>
          <w:u w:val="single"/>
          <w:lang w:eastAsia="es-ES"/>
        </w:rPr>
        <w:t>cación en su contexto educativo.</w:t>
      </w:r>
    </w:p>
    <w:p w:rsidR="0069031D" w:rsidRPr="0069031D" w:rsidRDefault="0069031D" w:rsidP="008B0995">
      <w:pPr>
        <w:shd w:val="clear" w:color="auto" w:fill="FFFFFF"/>
        <w:spacing w:after="0" w:line="240" w:lineRule="auto"/>
        <w:rPr>
          <w:rFonts w:ascii="Trebuchet MS" w:eastAsia="Times New Roman" w:hAnsi="Trebuchet MS" w:cs="Times New Roman"/>
          <w:b/>
          <w:sz w:val="19"/>
          <w:szCs w:val="19"/>
          <w:u w:val="single"/>
          <w:lang w:eastAsia="es-ES"/>
        </w:rPr>
      </w:pPr>
    </w:p>
    <w:p w:rsidR="001425F9" w:rsidRPr="001425F9" w:rsidRDefault="00185E6D" w:rsidP="00185E6D">
      <w:pPr>
        <w:shd w:val="clear" w:color="auto" w:fill="FFFFFF"/>
        <w:spacing w:after="0" w:line="240" w:lineRule="auto"/>
        <w:ind w:firstLine="708"/>
        <w:rPr>
          <w:rFonts w:ascii="Trebuchet MS" w:eastAsia="Times New Roman" w:hAnsi="Trebuchet MS" w:cs="Times New Roman"/>
          <w:sz w:val="19"/>
          <w:szCs w:val="19"/>
          <w:lang w:eastAsia="es-ES"/>
        </w:rPr>
      </w:pPr>
      <w:r>
        <w:rPr>
          <w:rFonts w:ascii="Trebuchet MS" w:eastAsia="Times New Roman" w:hAnsi="Trebuchet MS" w:cs="Times New Roman"/>
          <w:sz w:val="19"/>
          <w:szCs w:val="19"/>
          <w:lang w:eastAsia="es-ES"/>
        </w:rPr>
        <w:t>Me consta que s</w:t>
      </w:r>
      <w:r w:rsidR="00E93D4E">
        <w:rPr>
          <w:rFonts w:ascii="Trebuchet MS" w:eastAsia="Times New Roman" w:hAnsi="Trebuchet MS" w:cs="Times New Roman"/>
          <w:sz w:val="19"/>
          <w:szCs w:val="19"/>
          <w:lang w:eastAsia="es-ES"/>
        </w:rPr>
        <w:t>e están</w:t>
      </w:r>
      <w:r w:rsidR="001425F9" w:rsidRPr="001425F9">
        <w:rPr>
          <w:rFonts w:ascii="Trebuchet MS" w:eastAsia="Times New Roman" w:hAnsi="Trebuchet MS" w:cs="Times New Roman"/>
          <w:sz w:val="19"/>
          <w:szCs w:val="19"/>
          <w:lang w:eastAsia="es-ES"/>
        </w:rPr>
        <w:t xml:space="preserve"> aplic</w:t>
      </w:r>
      <w:r>
        <w:rPr>
          <w:rFonts w:ascii="Trebuchet MS" w:eastAsia="Times New Roman" w:hAnsi="Trebuchet MS" w:cs="Times New Roman"/>
          <w:sz w:val="19"/>
          <w:szCs w:val="19"/>
          <w:lang w:eastAsia="es-ES"/>
        </w:rPr>
        <w:t>ado en diversos cursos de la ESO. Por mi parte, y de forma experimental, lo estoy desarrollando en uno de mis 4º de ESO.</w:t>
      </w:r>
    </w:p>
    <w:p w:rsidR="001425F9" w:rsidRPr="001425F9" w:rsidRDefault="001425F9" w:rsidP="008B0995">
      <w:pPr>
        <w:shd w:val="clear" w:color="auto" w:fill="FFFFFF"/>
        <w:spacing w:after="0" w:line="240" w:lineRule="auto"/>
        <w:rPr>
          <w:rFonts w:ascii="Trebuchet MS" w:eastAsia="Times New Roman" w:hAnsi="Trebuchet MS" w:cs="Times New Roman"/>
          <w:sz w:val="19"/>
          <w:szCs w:val="19"/>
          <w:lang w:eastAsia="es-ES"/>
        </w:rPr>
      </w:pPr>
    </w:p>
    <w:p w:rsidR="001E32AB" w:rsidRPr="0069031D" w:rsidRDefault="001E32AB" w:rsidP="008B0995">
      <w:pPr>
        <w:shd w:val="clear" w:color="auto" w:fill="FFFFFF"/>
        <w:spacing w:after="0" w:line="240" w:lineRule="auto"/>
        <w:rPr>
          <w:rFonts w:ascii="Trebuchet MS" w:eastAsia="Times New Roman" w:hAnsi="Trebuchet MS" w:cs="Times New Roman"/>
          <w:b/>
          <w:sz w:val="19"/>
          <w:szCs w:val="19"/>
          <w:u w:val="single"/>
          <w:lang w:eastAsia="es-ES"/>
        </w:rPr>
      </w:pPr>
      <w:r w:rsidRPr="0069031D">
        <w:rPr>
          <w:rFonts w:ascii="Trebuchet MS" w:eastAsia="Times New Roman" w:hAnsi="Trebuchet MS" w:cs="Times New Roman"/>
          <w:b/>
          <w:sz w:val="19"/>
          <w:szCs w:val="19"/>
          <w:u w:val="single"/>
          <w:lang w:eastAsia="es-ES"/>
        </w:rPr>
        <w:t>4. Efectos producidos en el aula tras la</w:t>
      </w:r>
      <w:r w:rsidR="0069031D">
        <w:rPr>
          <w:rFonts w:ascii="Trebuchet MS" w:eastAsia="Times New Roman" w:hAnsi="Trebuchet MS" w:cs="Times New Roman"/>
          <w:b/>
          <w:sz w:val="19"/>
          <w:szCs w:val="19"/>
          <w:u w:val="single"/>
          <w:lang w:eastAsia="es-ES"/>
        </w:rPr>
        <w:t xml:space="preserve"> transferencia de lo aprendido.</w:t>
      </w:r>
    </w:p>
    <w:p w:rsidR="0069031D" w:rsidRPr="001425F9" w:rsidRDefault="0069031D" w:rsidP="008B0995">
      <w:pPr>
        <w:shd w:val="clear" w:color="auto" w:fill="FFFFFF"/>
        <w:spacing w:after="0" w:line="240" w:lineRule="auto"/>
        <w:rPr>
          <w:rFonts w:ascii="Trebuchet MS" w:eastAsia="Times New Roman" w:hAnsi="Trebuchet MS" w:cs="Times New Roman"/>
          <w:sz w:val="19"/>
          <w:szCs w:val="19"/>
          <w:lang w:eastAsia="es-ES"/>
        </w:rPr>
      </w:pPr>
    </w:p>
    <w:p w:rsidR="006E64F4" w:rsidRDefault="00185E6D" w:rsidP="008B0995">
      <w:pPr>
        <w:shd w:val="clear" w:color="auto" w:fill="FFFFFF"/>
        <w:spacing w:after="0" w:line="240" w:lineRule="auto"/>
        <w:rPr>
          <w:rFonts w:ascii="Trebuchet MS" w:hAnsi="Trebuchet MS"/>
          <w:sz w:val="19"/>
          <w:szCs w:val="19"/>
        </w:rPr>
      </w:pPr>
      <w:r>
        <w:rPr>
          <w:rFonts w:ascii="Trebuchet MS" w:hAnsi="Trebuchet MS"/>
          <w:sz w:val="19"/>
          <w:szCs w:val="19"/>
        </w:rPr>
        <w:tab/>
        <w:t>Estamos desarrollando unidades didácticas creadas desde cero en clase. El efecto, a mi juicio, es demasiado pronto para observarlo ahora. Es algo que se descubrirá más a largo plazo…</w:t>
      </w:r>
    </w:p>
    <w:p w:rsidR="00185E6D" w:rsidRPr="001425F9" w:rsidRDefault="00185E6D" w:rsidP="008B0995">
      <w:pPr>
        <w:shd w:val="clear" w:color="auto" w:fill="FFFFFF"/>
        <w:spacing w:after="0" w:line="240" w:lineRule="auto"/>
        <w:rPr>
          <w:rFonts w:ascii="Trebuchet MS" w:eastAsia="Times New Roman" w:hAnsi="Trebuchet MS" w:cs="Times New Roman"/>
          <w:sz w:val="19"/>
          <w:szCs w:val="19"/>
          <w:lang w:eastAsia="es-ES"/>
        </w:rPr>
      </w:pPr>
    </w:p>
    <w:p w:rsidR="001E32AB" w:rsidRDefault="001E32AB" w:rsidP="008B0995">
      <w:pPr>
        <w:shd w:val="clear" w:color="auto" w:fill="FFFFFF"/>
        <w:spacing w:after="0" w:line="240" w:lineRule="auto"/>
        <w:rPr>
          <w:rFonts w:ascii="Trebuchet MS" w:eastAsia="Times New Roman" w:hAnsi="Trebuchet MS" w:cs="Times New Roman"/>
          <w:b/>
          <w:sz w:val="19"/>
          <w:szCs w:val="19"/>
          <w:u w:val="single"/>
          <w:lang w:eastAsia="es-ES"/>
        </w:rPr>
      </w:pPr>
      <w:r w:rsidRPr="0069031D">
        <w:rPr>
          <w:rFonts w:ascii="Trebuchet MS" w:eastAsia="Times New Roman" w:hAnsi="Trebuchet MS" w:cs="Times New Roman"/>
          <w:b/>
          <w:sz w:val="19"/>
          <w:szCs w:val="19"/>
          <w:u w:val="single"/>
          <w:lang w:eastAsia="es-ES"/>
        </w:rPr>
        <w:t>5. Productos, evidencias de aprendizaje que se han adquirido.</w:t>
      </w:r>
    </w:p>
    <w:p w:rsidR="0069031D" w:rsidRPr="0069031D" w:rsidRDefault="0069031D" w:rsidP="008B0995">
      <w:pPr>
        <w:shd w:val="clear" w:color="auto" w:fill="FFFFFF"/>
        <w:spacing w:after="0" w:line="240" w:lineRule="auto"/>
        <w:rPr>
          <w:rFonts w:ascii="Trebuchet MS" w:eastAsia="Times New Roman" w:hAnsi="Trebuchet MS" w:cs="Times New Roman"/>
          <w:b/>
          <w:sz w:val="19"/>
          <w:szCs w:val="19"/>
          <w:u w:val="single"/>
          <w:lang w:eastAsia="es-ES"/>
        </w:rPr>
      </w:pPr>
    </w:p>
    <w:p w:rsidR="001425F9" w:rsidRDefault="00E93D4E" w:rsidP="00185E6D">
      <w:pPr>
        <w:pStyle w:val="Standard"/>
        <w:widowControl w:val="0"/>
        <w:ind w:firstLine="708"/>
        <w:jc w:val="both"/>
        <w:rPr>
          <w:rFonts w:ascii="Trebuchet MS" w:hAnsi="Trebuchet MS"/>
          <w:color w:val="auto"/>
          <w:sz w:val="19"/>
          <w:szCs w:val="19"/>
        </w:rPr>
      </w:pPr>
      <w:r>
        <w:rPr>
          <w:rFonts w:ascii="Trebuchet MS" w:hAnsi="Trebuchet MS"/>
          <w:color w:val="auto"/>
          <w:sz w:val="19"/>
          <w:szCs w:val="19"/>
        </w:rPr>
        <w:t>Fundamentalmente, está consistiendo</w:t>
      </w:r>
      <w:r w:rsidR="001425F9" w:rsidRPr="001425F9">
        <w:rPr>
          <w:rFonts w:ascii="Trebuchet MS" w:hAnsi="Trebuchet MS"/>
          <w:color w:val="auto"/>
          <w:sz w:val="19"/>
          <w:szCs w:val="19"/>
        </w:rPr>
        <w:t xml:space="preserve"> en la elaboración de pruebas de evaluación, análisis de los objetivos por temas y agruparlos para determinar las competencias que permitían alcanzar y establecer los indicadores metodológicos para llevar a cabo la evaluación de las mismas.</w:t>
      </w:r>
    </w:p>
    <w:p w:rsidR="00185E6D" w:rsidRPr="001425F9" w:rsidRDefault="00185E6D" w:rsidP="00185E6D">
      <w:pPr>
        <w:pStyle w:val="Standard"/>
        <w:widowControl w:val="0"/>
        <w:ind w:firstLine="708"/>
        <w:jc w:val="both"/>
        <w:rPr>
          <w:rFonts w:ascii="Trebuchet MS" w:hAnsi="Trebuchet MS"/>
          <w:color w:val="auto"/>
          <w:sz w:val="19"/>
          <w:szCs w:val="19"/>
        </w:rPr>
      </w:pPr>
    </w:p>
    <w:p w:rsidR="001425F9" w:rsidRPr="001425F9" w:rsidRDefault="00185E6D" w:rsidP="00185E6D">
      <w:pPr>
        <w:pStyle w:val="Standard"/>
        <w:widowControl w:val="0"/>
        <w:ind w:firstLine="708"/>
        <w:jc w:val="both"/>
        <w:rPr>
          <w:rFonts w:ascii="Trebuchet MS" w:hAnsi="Trebuchet MS"/>
          <w:color w:val="auto"/>
          <w:sz w:val="19"/>
          <w:szCs w:val="19"/>
        </w:rPr>
      </w:pPr>
      <w:r>
        <w:rPr>
          <w:rFonts w:ascii="Trebuchet MS" w:hAnsi="Trebuchet MS"/>
          <w:color w:val="auto"/>
          <w:sz w:val="19"/>
          <w:szCs w:val="19"/>
        </w:rPr>
        <w:t>También se ha creado</w:t>
      </w:r>
      <w:r w:rsidR="001425F9" w:rsidRPr="001425F9">
        <w:rPr>
          <w:rFonts w:ascii="Trebuchet MS" w:hAnsi="Trebuchet MS"/>
          <w:color w:val="auto"/>
          <w:sz w:val="19"/>
          <w:szCs w:val="19"/>
        </w:rPr>
        <w:t xml:space="preserve"> un sistema de evaluación mediante una hoja de cálculo online alojadas en un espacio web donde cada profesor de modo online puede introducir la calificación de competencias de </w:t>
      </w:r>
      <w:r w:rsidR="0069031D" w:rsidRPr="001425F9">
        <w:rPr>
          <w:rFonts w:ascii="Trebuchet MS" w:hAnsi="Trebuchet MS"/>
          <w:color w:val="auto"/>
          <w:sz w:val="19"/>
          <w:szCs w:val="19"/>
        </w:rPr>
        <w:t xml:space="preserve">cada </w:t>
      </w:r>
      <w:r w:rsidR="0069031D" w:rsidRPr="001425F9">
        <w:rPr>
          <w:rFonts w:ascii="Trebuchet MS" w:hAnsi="Trebuchet MS"/>
          <w:color w:val="auto"/>
          <w:sz w:val="19"/>
          <w:szCs w:val="19"/>
        </w:rPr>
        <w:lastRenderedPageBreak/>
        <w:t>alumno</w:t>
      </w:r>
      <w:r w:rsidR="001425F9" w:rsidRPr="001425F9">
        <w:rPr>
          <w:rFonts w:ascii="Trebuchet MS" w:hAnsi="Trebuchet MS"/>
          <w:color w:val="auto"/>
          <w:sz w:val="19"/>
          <w:szCs w:val="19"/>
        </w:rPr>
        <w:t>. Este sistema de cálculo automático permite obtener una hoja con la calificación por competencias de cada uno de los alumnos del curso, lo que facilitará al tutor rellenar el informe individualizado de competencias.</w:t>
      </w:r>
    </w:p>
    <w:p w:rsidR="006E64F4" w:rsidRPr="001425F9" w:rsidRDefault="006E64F4" w:rsidP="008B0995">
      <w:pPr>
        <w:shd w:val="clear" w:color="auto" w:fill="FFFFFF"/>
        <w:spacing w:after="0" w:line="240" w:lineRule="auto"/>
        <w:rPr>
          <w:rFonts w:ascii="Trebuchet MS" w:eastAsia="Times New Roman" w:hAnsi="Trebuchet MS" w:cs="Times New Roman"/>
          <w:sz w:val="19"/>
          <w:szCs w:val="19"/>
          <w:lang w:eastAsia="es-ES"/>
        </w:rPr>
      </w:pPr>
    </w:p>
    <w:p w:rsidR="001E32AB" w:rsidRDefault="001E32AB" w:rsidP="008B0995">
      <w:pPr>
        <w:shd w:val="clear" w:color="auto" w:fill="FFFFFF"/>
        <w:spacing w:after="0" w:line="240" w:lineRule="auto"/>
        <w:rPr>
          <w:rFonts w:ascii="Trebuchet MS" w:eastAsia="Times New Roman" w:hAnsi="Trebuchet MS" w:cs="Times New Roman"/>
          <w:b/>
          <w:sz w:val="19"/>
          <w:szCs w:val="19"/>
          <w:u w:val="single"/>
          <w:lang w:eastAsia="es-ES"/>
        </w:rPr>
      </w:pPr>
      <w:r w:rsidRPr="0069031D">
        <w:rPr>
          <w:rFonts w:ascii="Trebuchet MS" w:eastAsia="Times New Roman" w:hAnsi="Trebuchet MS" w:cs="Times New Roman"/>
          <w:b/>
          <w:sz w:val="19"/>
          <w:szCs w:val="19"/>
          <w:u w:val="single"/>
          <w:lang w:eastAsia="es-ES"/>
        </w:rPr>
        <w:t>6. Destacar aspectos q</w:t>
      </w:r>
      <w:r w:rsidR="001425F9" w:rsidRPr="0069031D">
        <w:rPr>
          <w:rFonts w:ascii="Trebuchet MS" w:eastAsia="Times New Roman" w:hAnsi="Trebuchet MS" w:cs="Times New Roman"/>
          <w:b/>
          <w:sz w:val="19"/>
          <w:szCs w:val="19"/>
          <w:u w:val="single"/>
          <w:lang w:eastAsia="es-ES"/>
        </w:rPr>
        <w:t>ue hayan resultado interesantes</w:t>
      </w:r>
      <w:r w:rsidR="0069031D">
        <w:rPr>
          <w:rFonts w:ascii="Trebuchet MS" w:eastAsia="Times New Roman" w:hAnsi="Trebuchet MS" w:cs="Times New Roman"/>
          <w:b/>
          <w:sz w:val="19"/>
          <w:szCs w:val="19"/>
          <w:u w:val="single"/>
          <w:lang w:eastAsia="es-ES"/>
        </w:rPr>
        <w:t>.</w:t>
      </w:r>
    </w:p>
    <w:p w:rsidR="0069031D" w:rsidRPr="0069031D" w:rsidRDefault="0069031D" w:rsidP="008B0995">
      <w:pPr>
        <w:shd w:val="clear" w:color="auto" w:fill="FFFFFF"/>
        <w:spacing w:after="0" w:line="240" w:lineRule="auto"/>
        <w:rPr>
          <w:rFonts w:ascii="Trebuchet MS" w:eastAsia="Times New Roman" w:hAnsi="Trebuchet MS" w:cs="Times New Roman"/>
          <w:b/>
          <w:sz w:val="19"/>
          <w:szCs w:val="19"/>
          <w:u w:val="single"/>
          <w:lang w:eastAsia="es-ES"/>
        </w:rPr>
      </w:pPr>
    </w:p>
    <w:p w:rsidR="001425F9" w:rsidRDefault="00185E6D" w:rsidP="00185E6D">
      <w:pPr>
        <w:shd w:val="clear" w:color="auto" w:fill="FFFFFF"/>
        <w:spacing w:after="0" w:line="240" w:lineRule="auto"/>
        <w:ind w:firstLine="708"/>
        <w:rPr>
          <w:rFonts w:ascii="Trebuchet MS" w:eastAsia="Times New Roman" w:hAnsi="Trebuchet MS" w:cs="Times New Roman"/>
          <w:sz w:val="19"/>
          <w:szCs w:val="19"/>
          <w:lang w:eastAsia="es-ES"/>
        </w:rPr>
      </w:pPr>
      <w:r>
        <w:rPr>
          <w:rFonts w:ascii="Trebuchet MS" w:eastAsia="Times New Roman" w:hAnsi="Trebuchet MS" w:cs="Times New Roman"/>
          <w:sz w:val="19"/>
          <w:szCs w:val="19"/>
          <w:lang w:eastAsia="es-ES"/>
        </w:rPr>
        <w:t>La voluntad y esfuerzo general de los miembros del grupo.</w:t>
      </w:r>
    </w:p>
    <w:p w:rsidR="0069031D" w:rsidRPr="001425F9" w:rsidRDefault="0069031D" w:rsidP="008B0995">
      <w:pPr>
        <w:shd w:val="clear" w:color="auto" w:fill="FFFFFF"/>
        <w:spacing w:after="0" w:line="240" w:lineRule="auto"/>
        <w:rPr>
          <w:rFonts w:ascii="Trebuchet MS" w:eastAsia="Times New Roman" w:hAnsi="Trebuchet MS" w:cs="Times New Roman"/>
          <w:sz w:val="19"/>
          <w:szCs w:val="19"/>
          <w:lang w:eastAsia="es-ES"/>
        </w:rPr>
      </w:pPr>
    </w:p>
    <w:p w:rsidR="001E32AB" w:rsidRDefault="001E32AB" w:rsidP="008B0995">
      <w:pPr>
        <w:shd w:val="clear" w:color="auto" w:fill="FFFFFF"/>
        <w:spacing w:after="0" w:line="240" w:lineRule="auto"/>
        <w:rPr>
          <w:rFonts w:ascii="Trebuchet MS" w:eastAsia="Times New Roman" w:hAnsi="Trebuchet MS" w:cs="Times New Roman"/>
          <w:b/>
          <w:sz w:val="19"/>
          <w:szCs w:val="19"/>
          <w:u w:val="single"/>
          <w:lang w:eastAsia="es-ES"/>
        </w:rPr>
      </w:pPr>
      <w:r w:rsidRPr="0069031D">
        <w:rPr>
          <w:rFonts w:ascii="Trebuchet MS" w:eastAsia="Times New Roman" w:hAnsi="Trebuchet MS" w:cs="Times New Roman"/>
          <w:b/>
          <w:sz w:val="19"/>
          <w:szCs w:val="19"/>
          <w:u w:val="single"/>
          <w:lang w:eastAsia="es-ES"/>
        </w:rPr>
        <w:t>7. Destacar aspectos susceptibles de mejora.</w:t>
      </w:r>
    </w:p>
    <w:p w:rsidR="00185E6D" w:rsidRPr="0069031D" w:rsidRDefault="00185E6D" w:rsidP="008B0995">
      <w:pPr>
        <w:shd w:val="clear" w:color="auto" w:fill="FFFFFF"/>
        <w:spacing w:after="0" w:line="240" w:lineRule="auto"/>
        <w:rPr>
          <w:rFonts w:ascii="Trebuchet MS" w:eastAsia="Times New Roman" w:hAnsi="Trebuchet MS" w:cs="Times New Roman"/>
          <w:b/>
          <w:sz w:val="19"/>
          <w:szCs w:val="19"/>
          <w:u w:val="single"/>
          <w:lang w:eastAsia="es-ES"/>
        </w:rPr>
      </w:pPr>
    </w:p>
    <w:p w:rsidR="001425F9" w:rsidRPr="001425F9" w:rsidRDefault="00185E6D" w:rsidP="00185E6D">
      <w:pPr>
        <w:pStyle w:val="Standard"/>
        <w:widowControl w:val="0"/>
        <w:ind w:firstLine="708"/>
        <w:jc w:val="both"/>
        <w:rPr>
          <w:rFonts w:ascii="Trebuchet MS" w:hAnsi="Trebuchet MS"/>
          <w:color w:val="auto"/>
          <w:sz w:val="19"/>
          <w:szCs w:val="19"/>
        </w:rPr>
      </w:pPr>
      <w:r>
        <w:rPr>
          <w:rFonts w:ascii="Trebuchet MS" w:hAnsi="Trebuchet MS"/>
          <w:color w:val="auto"/>
          <w:sz w:val="19"/>
          <w:szCs w:val="19"/>
        </w:rPr>
        <w:t>El uso de la plataforma Colabora, que sigue siendo confusa y difícil de manejar para muchos compañeros.</w:t>
      </w:r>
    </w:p>
    <w:p w:rsidR="001425F9" w:rsidRPr="001425F9" w:rsidRDefault="001425F9" w:rsidP="008B0995">
      <w:pPr>
        <w:shd w:val="clear" w:color="auto" w:fill="FFFFFF"/>
        <w:spacing w:after="0" w:line="240" w:lineRule="auto"/>
        <w:rPr>
          <w:rFonts w:ascii="Trebuchet MS" w:eastAsia="Times New Roman" w:hAnsi="Trebuchet MS" w:cs="Times New Roman"/>
          <w:sz w:val="19"/>
          <w:szCs w:val="19"/>
          <w:lang w:eastAsia="es-ES"/>
        </w:rPr>
      </w:pPr>
    </w:p>
    <w:p w:rsidR="00512D35" w:rsidRPr="001425F9" w:rsidRDefault="00512D35" w:rsidP="008B0995">
      <w:pPr>
        <w:rPr>
          <w:rFonts w:ascii="Trebuchet MS" w:hAnsi="Trebuchet MS"/>
          <w:sz w:val="19"/>
          <w:szCs w:val="19"/>
        </w:rPr>
      </w:pPr>
    </w:p>
    <w:sectPr w:rsidR="00512D35" w:rsidRPr="001425F9" w:rsidSect="00A45435">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D7587"/>
    <w:multiLevelType w:val="hybridMultilevel"/>
    <w:tmpl w:val="7BA251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82D4AE6"/>
    <w:multiLevelType w:val="hybridMultilevel"/>
    <w:tmpl w:val="1EFCF158"/>
    <w:lvl w:ilvl="0" w:tplc="C1CE6D9A">
      <w:numFmt w:val="bullet"/>
      <w:lvlText w:val="-"/>
      <w:lvlJc w:val="left"/>
      <w:pPr>
        <w:tabs>
          <w:tab w:val="num" w:pos="644"/>
        </w:tabs>
        <w:ind w:left="644" w:hanging="36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68CA48DE"/>
    <w:multiLevelType w:val="singleLevel"/>
    <w:tmpl w:val="7666BBA4"/>
    <w:lvl w:ilvl="0">
      <w:start w:val="2"/>
      <w:numFmt w:val="bullet"/>
      <w:lvlText w:val=""/>
      <w:lvlJc w:val="left"/>
      <w:pPr>
        <w:tabs>
          <w:tab w:val="num" w:pos="644"/>
        </w:tabs>
        <w:ind w:left="644" w:hanging="360"/>
      </w:pPr>
      <w:rPr>
        <w:rFonts w:ascii="Symbol" w:hAnsi="Symbol" w:hint="default"/>
      </w:rPr>
    </w:lvl>
  </w:abstractNum>
  <w:abstractNum w:abstractNumId="3" w15:restartNumberingAfterBreak="0">
    <w:nsid w:val="7C103BD0"/>
    <w:multiLevelType w:val="hybridMultilevel"/>
    <w:tmpl w:val="F31AE614"/>
    <w:lvl w:ilvl="0" w:tplc="4CE2F05E">
      <w:start w:val="1"/>
      <w:numFmt w:val="upperLetter"/>
      <w:lvlText w:val="%1)"/>
      <w:lvlJc w:val="left"/>
      <w:pPr>
        <w:ind w:left="221" w:hanging="360"/>
      </w:pPr>
      <w:rPr>
        <w:rFonts w:hint="default"/>
      </w:rPr>
    </w:lvl>
    <w:lvl w:ilvl="1" w:tplc="0C0A0019" w:tentative="1">
      <w:start w:val="1"/>
      <w:numFmt w:val="lowerLetter"/>
      <w:lvlText w:val="%2."/>
      <w:lvlJc w:val="left"/>
      <w:pPr>
        <w:ind w:left="941" w:hanging="360"/>
      </w:pPr>
    </w:lvl>
    <w:lvl w:ilvl="2" w:tplc="0C0A001B" w:tentative="1">
      <w:start w:val="1"/>
      <w:numFmt w:val="lowerRoman"/>
      <w:lvlText w:val="%3."/>
      <w:lvlJc w:val="right"/>
      <w:pPr>
        <w:ind w:left="1661" w:hanging="180"/>
      </w:pPr>
    </w:lvl>
    <w:lvl w:ilvl="3" w:tplc="0C0A000F" w:tentative="1">
      <w:start w:val="1"/>
      <w:numFmt w:val="decimal"/>
      <w:lvlText w:val="%4."/>
      <w:lvlJc w:val="left"/>
      <w:pPr>
        <w:ind w:left="2381" w:hanging="360"/>
      </w:pPr>
    </w:lvl>
    <w:lvl w:ilvl="4" w:tplc="0C0A0019" w:tentative="1">
      <w:start w:val="1"/>
      <w:numFmt w:val="lowerLetter"/>
      <w:lvlText w:val="%5."/>
      <w:lvlJc w:val="left"/>
      <w:pPr>
        <w:ind w:left="3101" w:hanging="360"/>
      </w:pPr>
    </w:lvl>
    <w:lvl w:ilvl="5" w:tplc="0C0A001B" w:tentative="1">
      <w:start w:val="1"/>
      <w:numFmt w:val="lowerRoman"/>
      <w:lvlText w:val="%6."/>
      <w:lvlJc w:val="right"/>
      <w:pPr>
        <w:ind w:left="3821" w:hanging="180"/>
      </w:pPr>
    </w:lvl>
    <w:lvl w:ilvl="6" w:tplc="0C0A000F" w:tentative="1">
      <w:start w:val="1"/>
      <w:numFmt w:val="decimal"/>
      <w:lvlText w:val="%7."/>
      <w:lvlJc w:val="left"/>
      <w:pPr>
        <w:ind w:left="4541" w:hanging="360"/>
      </w:pPr>
    </w:lvl>
    <w:lvl w:ilvl="7" w:tplc="0C0A0019" w:tentative="1">
      <w:start w:val="1"/>
      <w:numFmt w:val="lowerLetter"/>
      <w:lvlText w:val="%8."/>
      <w:lvlJc w:val="left"/>
      <w:pPr>
        <w:ind w:left="5261" w:hanging="360"/>
      </w:pPr>
    </w:lvl>
    <w:lvl w:ilvl="8" w:tplc="0C0A001B" w:tentative="1">
      <w:start w:val="1"/>
      <w:numFmt w:val="lowerRoman"/>
      <w:lvlText w:val="%9."/>
      <w:lvlJc w:val="right"/>
      <w:pPr>
        <w:ind w:left="5981"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AB"/>
    <w:rsid w:val="001425F9"/>
    <w:rsid w:val="001568D4"/>
    <w:rsid w:val="00185E6D"/>
    <w:rsid w:val="001E32AB"/>
    <w:rsid w:val="00200FBD"/>
    <w:rsid w:val="00512D35"/>
    <w:rsid w:val="00636A12"/>
    <w:rsid w:val="0069031D"/>
    <w:rsid w:val="006E64F4"/>
    <w:rsid w:val="008B0995"/>
    <w:rsid w:val="00A45435"/>
    <w:rsid w:val="00AB60EF"/>
    <w:rsid w:val="00E93D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3382F-E393-43C6-B7D6-23FB03C8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E32AB"/>
  </w:style>
  <w:style w:type="paragraph" w:styleId="Prrafodelista">
    <w:name w:val="List Paragraph"/>
    <w:basedOn w:val="Normal"/>
    <w:uiPriority w:val="34"/>
    <w:qFormat/>
    <w:rsid w:val="001E32AB"/>
    <w:pPr>
      <w:ind w:left="720"/>
      <w:contextualSpacing/>
    </w:pPr>
  </w:style>
  <w:style w:type="paragraph" w:customStyle="1" w:styleId="Standard">
    <w:name w:val="Standard"/>
    <w:rsid w:val="001E32AB"/>
    <w:pPr>
      <w:suppressAutoHyphens/>
      <w:autoSpaceDN w:val="0"/>
      <w:spacing w:after="0" w:line="276" w:lineRule="auto"/>
      <w:textAlignment w:val="baseline"/>
    </w:pPr>
    <w:rPr>
      <w:rFonts w:ascii="Arial" w:eastAsia="Arial" w:hAnsi="Arial" w:cs="Arial"/>
      <w:color w:val="000000"/>
      <w:kern w:val="3"/>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425817">
      <w:bodyDiv w:val="1"/>
      <w:marLeft w:val="0"/>
      <w:marRight w:val="0"/>
      <w:marTop w:val="0"/>
      <w:marBottom w:val="0"/>
      <w:divBdr>
        <w:top w:val="none" w:sz="0" w:space="0" w:color="auto"/>
        <w:left w:val="none" w:sz="0" w:space="0" w:color="auto"/>
        <w:bottom w:val="none" w:sz="0" w:space="0" w:color="auto"/>
        <w:right w:val="none" w:sz="0" w:space="0" w:color="auto"/>
      </w:divBdr>
    </w:div>
    <w:div w:id="713117608">
      <w:bodyDiv w:val="1"/>
      <w:marLeft w:val="0"/>
      <w:marRight w:val="0"/>
      <w:marTop w:val="0"/>
      <w:marBottom w:val="0"/>
      <w:divBdr>
        <w:top w:val="none" w:sz="0" w:space="0" w:color="auto"/>
        <w:left w:val="none" w:sz="0" w:space="0" w:color="auto"/>
        <w:bottom w:val="none" w:sz="0" w:space="0" w:color="auto"/>
        <w:right w:val="none" w:sz="0" w:space="0" w:color="auto"/>
      </w:divBdr>
    </w:div>
    <w:div w:id="1802337660">
      <w:bodyDiv w:val="1"/>
      <w:marLeft w:val="0"/>
      <w:marRight w:val="0"/>
      <w:marTop w:val="0"/>
      <w:marBottom w:val="0"/>
      <w:divBdr>
        <w:top w:val="none" w:sz="0" w:space="0" w:color="auto"/>
        <w:left w:val="none" w:sz="0" w:space="0" w:color="auto"/>
        <w:bottom w:val="none" w:sz="0" w:space="0" w:color="auto"/>
        <w:right w:val="none" w:sz="0" w:space="0" w:color="auto"/>
      </w:divBdr>
      <w:divsChild>
        <w:div w:id="1186754193">
          <w:marLeft w:val="0"/>
          <w:marRight w:val="0"/>
          <w:marTop w:val="0"/>
          <w:marBottom w:val="0"/>
          <w:divBdr>
            <w:top w:val="none" w:sz="0" w:space="0" w:color="auto"/>
            <w:left w:val="none" w:sz="0" w:space="0" w:color="auto"/>
            <w:bottom w:val="none" w:sz="0" w:space="0" w:color="auto"/>
            <w:right w:val="none" w:sz="0" w:space="0" w:color="auto"/>
          </w:divBdr>
        </w:div>
        <w:div w:id="1375694021">
          <w:marLeft w:val="0"/>
          <w:marRight w:val="0"/>
          <w:marTop w:val="0"/>
          <w:marBottom w:val="0"/>
          <w:divBdr>
            <w:top w:val="none" w:sz="0" w:space="0" w:color="auto"/>
            <w:left w:val="none" w:sz="0" w:space="0" w:color="auto"/>
            <w:bottom w:val="none" w:sz="0" w:space="0" w:color="auto"/>
            <w:right w:val="none" w:sz="0" w:space="0" w:color="auto"/>
          </w:divBdr>
        </w:div>
        <w:div w:id="1677422850">
          <w:marLeft w:val="0"/>
          <w:marRight w:val="0"/>
          <w:marTop w:val="0"/>
          <w:marBottom w:val="0"/>
          <w:divBdr>
            <w:top w:val="none" w:sz="0" w:space="0" w:color="auto"/>
            <w:left w:val="none" w:sz="0" w:space="0" w:color="auto"/>
            <w:bottom w:val="none" w:sz="0" w:space="0" w:color="auto"/>
            <w:right w:val="none" w:sz="0" w:space="0" w:color="auto"/>
          </w:divBdr>
        </w:div>
        <w:div w:id="312412800">
          <w:marLeft w:val="0"/>
          <w:marRight w:val="0"/>
          <w:marTop w:val="0"/>
          <w:marBottom w:val="0"/>
          <w:divBdr>
            <w:top w:val="none" w:sz="0" w:space="0" w:color="auto"/>
            <w:left w:val="none" w:sz="0" w:space="0" w:color="auto"/>
            <w:bottom w:val="none" w:sz="0" w:space="0" w:color="auto"/>
            <w:right w:val="none" w:sz="0" w:space="0" w:color="auto"/>
          </w:divBdr>
        </w:div>
        <w:div w:id="1378628755">
          <w:marLeft w:val="0"/>
          <w:marRight w:val="0"/>
          <w:marTop w:val="0"/>
          <w:marBottom w:val="0"/>
          <w:divBdr>
            <w:top w:val="none" w:sz="0" w:space="0" w:color="auto"/>
            <w:left w:val="none" w:sz="0" w:space="0" w:color="auto"/>
            <w:bottom w:val="none" w:sz="0" w:space="0" w:color="auto"/>
            <w:right w:val="none" w:sz="0" w:space="0" w:color="auto"/>
          </w:divBdr>
        </w:div>
        <w:div w:id="1953701912">
          <w:marLeft w:val="0"/>
          <w:marRight w:val="0"/>
          <w:marTop w:val="0"/>
          <w:marBottom w:val="0"/>
          <w:divBdr>
            <w:top w:val="none" w:sz="0" w:space="0" w:color="auto"/>
            <w:left w:val="none" w:sz="0" w:space="0" w:color="auto"/>
            <w:bottom w:val="none" w:sz="0" w:space="0" w:color="auto"/>
            <w:right w:val="none" w:sz="0" w:space="0" w:color="auto"/>
          </w:divBdr>
        </w:div>
        <w:div w:id="1034502687">
          <w:marLeft w:val="0"/>
          <w:marRight w:val="0"/>
          <w:marTop w:val="0"/>
          <w:marBottom w:val="0"/>
          <w:divBdr>
            <w:top w:val="none" w:sz="0" w:space="0" w:color="auto"/>
            <w:left w:val="none" w:sz="0" w:space="0" w:color="auto"/>
            <w:bottom w:val="none" w:sz="0" w:space="0" w:color="auto"/>
            <w:right w:val="none" w:sz="0" w:space="0" w:color="auto"/>
          </w:divBdr>
        </w:div>
        <w:div w:id="866527796">
          <w:marLeft w:val="0"/>
          <w:marRight w:val="0"/>
          <w:marTop w:val="0"/>
          <w:marBottom w:val="0"/>
          <w:divBdr>
            <w:top w:val="none" w:sz="0" w:space="0" w:color="auto"/>
            <w:left w:val="none" w:sz="0" w:space="0" w:color="auto"/>
            <w:bottom w:val="none" w:sz="0" w:space="0" w:color="auto"/>
            <w:right w:val="none" w:sz="0" w:space="0" w:color="auto"/>
          </w:divBdr>
        </w:div>
        <w:div w:id="746075493">
          <w:marLeft w:val="0"/>
          <w:marRight w:val="0"/>
          <w:marTop w:val="0"/>
          <w:marBottom w:val="0"/>
          <w:divBdr>
            <w:top w:val="none" w:sz="0" w:space="0" w:color="auto"/>
            <w:left w:val="none" w:sz="0" w:space="0" w:color="auto"/>
            <w:bottom w:val="none" w:sz="0" w:space="0" w:color="auto"/>
            <w:right w:val="none" w:sz="0" w:space="0" w:color="auto"/>
          </w:divBdr>
        </w:div>
        <w:div w:id="56704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Isidro Armenteros Mudarra</dc:creator>
  <cp:keywords/>
  <dc:description/>
  <cp:lastModifiedBy>Pedro Jose Ortega Perez</cp:lastModifiedBy>
  <cp:revision>2</cp:revision>
  <dcterms:created xsi:type="dcterms:W3CDTF">2017-03-08T19:05:00Z</dcterms:created>
  <dcterms:modified xsi:type="dcterms:W3CDTF">2017-03-08T19:05:00Z</dcterms:modified>
</cp:coreProperties>
</file>