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494"/>
      </w:tblGrid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ESTEPONA MÁLAGA</w:t>
            </w:r>
          </w:p>
        </w:tc>
      </w:tr>
    </w:tbl>
    <w:p w:rsidR="000702E5" w:rsidRDefault="000702E5" w:rsidP="000702E5">
      <w:pPr>
        <w:rPr>
          <w:b/>
          <w:sz w:val="28"/>
          <w:szCs w:val="28"/>
        </w:rPr>
      </w:pPr>
    </w:p>
    <w:p w:rsidR="00FF2D3D" w:rsidRDefault="00FF2D3D" w:rsidP="000702E5">
      <w:pPr>
        <w:rPr>
          <w:b/>
          <w:sz w:val="28"/>
          <w:szCs w:val="28"/>
        </w:rPr>
      </w:pPr>
    </w:p>
    <w:p w:rsidR="00FF2D3D" w:rsidRDefault="000702E5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5"/>
        <w:gridCol w:w="4499"/>
      </w:tblGrid>
      <w:tr w:rsidR="000702E5" w:rsidRPr="000702E5" w:rsidTr="00FF2D3D">
        <w:tc>
          <w:tcPr>
            <w:tcW w:w="8644" w:type="dxa"/>
            <w:gridSpan w:val="2"/>
            <w:shd w:val="clear" w:color="auto" w:fill="92CDDC" w:themeFill="accent5" w:themeFillTint="99"/>
          </w:tcPr>
          <w:p w:rsidR="000702E5" w:rsidRDefault="000702E5" w:rsidP="000702E5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NIVEL COMPETENCIAL</w:t>
            </w:r>
          </w:p>
          <w:p w:rsidR="00FF2D3D" w:rsidRPr="000702E5" w:rsidRDefault="00FF2D3D" w:rsidP="0007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</w:tcPr>
          <w:p w:rsidR="000702E5" w:rsidRPr="00FF2D3D" w:rsidRDefault="00A679F1" w:rsidP="00FF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Hice un curso, comprendo lo</w:t>
            </w:r>
            <w:r w:rsidR="000702E5" w:rsidRPr="00FF2D3D">
              <w:rPr>
                <w:sz w:val="24"/>
                <w:szCs w:val="24"/>
              </w:rPr>
              <w:t xml:space="preserve">  que son y suponen las competencias</w:t>
            </w:r>
            <w:r>
              <w:rPr>
                <w:sz w:val="24"/>
                <w:szCs w:val="24"/>
              </w:rPr>
              <w:t>, pero me cuesta programar metodologías competenciales.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</w:tcPr>
          <w:p w:rsidR="000702E5" w:rsidRPr="00FF2D3D" w:rsidRDefault="00A679F1" w:rsidP="00FF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mis áreas  utilizo eventualmente prácticas que fomentan el desarrollo de competencias (debates, investigaciones…).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</w:tcPr>
          <w:p w:rsidR="000702E5" w:rsidRPr="00FF2D3D" w:rsidRDefault="00A679F1" w:rsidP="00FF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competencias nos llevan a opciones metodológicas muy acertadas que SÓLO </w:t>
            </w:r>
            <w:r w:rsidR="00BA52EE">
              <w:rPr>
                <w:sz w:val="24"/>
                <w:szCs w:val="24"/>
              </w:rPr>
              <w:t>pueden llevarse a cao si se soluciona  antes otros problemas (ratio, carga burocrática..)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FF2D3D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</w:tcPr>
          <w:p w:rsidR="000702E5" w:rsidRPr="00FF2D3D" w:rsidRDefault="00BA52EE" w:rsidP="00FF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 a diseñar común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o varios compañeros una UDI que integre varias áreas, donde en el desarrollo prime la autonomía del alumnado y las tareas competenciales.</w:t>
            </w:r>
          </w:p>
          <w:p w:rsidR="00FF2D3D" w:rsidRPr="00FF2D3D" w:rsidRDefault="00FF2D3D" w:rsidP="00FF2D3D">
            <w:pPr>
              <w:jc w:val="both"/>
              <w:rPr>
                <w:sz w:val="24"/>
                <w:szCs w:val="24"/>
              </w:rPr>
            </w:pPr>
          </w:p>
        </w:tc>
      </w:tr>
    </w:tbl>
    <w:p w:rsidR="000702E5" w:rsidRPr="000702E5" w:rsidRDefault="000702E5" w:rsidP="000702E5">
      <w:pPr>
        <w:rPr>
          <w:b/>
          <w:sz w:val="28"/>
          <w:szCs w:val="28"/>
        </w:rPr>
      </w:pPr>
    </w:p>
    <w:sectPr w:rsidR="000702E5" w:rsidRPr="0007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E5"/>
    <w:rsid w:val="000702E5"/>
    <w:rsid w:val="00425A31"/>
    <w:rsid w:val="005F1D66"/>
    <w:rsid w:val="00A679F1"/>
    <w:rsid w:val="00BA52E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0569"/>
  <w15:docId w15:val="{31431C20-41F1-44DF-82A7-48BDE6DB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</cp:lastModifiedBy>
  <cp:revision>2</cp:revision>
  <dcterms:created xsi:type="dcterms:W3CDTF">2017-01-10T10:10:00Z</dcterms:created>
  <dcterms:modified xsi:type="dcterms:W3CDTF">2017-01-10T10:10:00Z</dcterms:modified>
</cp:coreProperties>
</file>