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C90" w:rsidRPr="00F32BCB" w:rsidRDefault="008D2C90" w:rsidP="00BB0682">
      <w:pPr>
        <w:pStyle w:val="Ttulo1"/>
        <w:jc w:val="both"/>
        <w:rPr>
          <w:rFonts w:ascii="Times New Roman" w:hAnsi="Times New Roman" w:cs="Times New Roman"/>
          <w:color w:val="943634" w:themeColor="accent2" w:themeShade="BF"/>
        </w:rPr>
      </w:pPr>
      <w:r w:rsidRPr="00F32BCB">
        <w:rPr>
          <w:rFonts w:ascii="Times New Roman" w:hAnsi="Times New Roman" w:cs="Times New Roman"/>
          <w:color w:val="943634" w:themeColor="accent2" w:themeShade="BF"/>
          <w:highlight w:val="lightGray"/>
        </w:rPr>
        <w:t>FORMACIÓN EN CENTROS / GRUPO DE TRABAJO</w:t>
      </w:r>
    </w:p>
    <w:p w:rsidR="007750B3" w:rsidRDefault="007750B3" w:rsidP="008D2C90">
      <w:pPr>
        <w:autoSpaceDE w:val="0"/>
        <w:autoSpaceDN w:val="0"/>
        <w:adjustRightInd w:val="0"/>
        <w:spacing w:after="0" w:line="240" w:lineRule="auto"/>
        <w:rPr>
          <w:rFonts w:ascii="Times New Roman" w:hAnsi="Times New Roman" w:cs="Times New Roman"/>
          <w:b/>
          <w:bCs/>
          <w:sz w:val="20"/>
          <w:szCs w:val="20"/>
        </w:rPr>
      </w:pPr>
    </w:p>
    <w:p w:rsidR="008D2C90" w:rsidRPr="002B1212" w:rsidRDefault="008D2C90" w:rsidP="008D2C90">
      <w:pPr>
        <w:autoSpaceDE w:val="0"/>
        <w:autoSpaceDN w:val="0"/>
        <w:adjustRightInd w:val="0"/>
        <w:spacing w:after="0" w:line="240" w:lineRule="auto"/>
        <w:rPr>
          <w:rFonts w:ascii="Times New Roman" w:hAnsi="Times New Roman" w:cs="Times New Roman"/>
          <w:b/>
          <w:bCs/>
          <w:color w:val="002060"/>
          <w:sz w:val="20"/>
          <w:szCs w:val="20"/>
        </w:rPr>
      </w:pPr>
      <w:r w:rsidRPr="002B1212">
        <w:rPr>
          <w:rFonts w:ascii="Times New Roman" w:hAnsi="Times New Roman" w:cs="Times New Roman"/>
          <w:b/>
          <w:bCs/>
          <w:sz w:val="20"/>
          <w:szCs w:val="20"/>
        </w:rPr>
        <w:t>CENTRO:</w:t>
      </w:r>
      <w:r w:rsidR="00E82135" w:rsidRPr="002B1212">
        <w:rPr>
          <w:rFonts w:ascii="Times New Roman" w:hAnsi="Times New Roman" w:cs="Times New Roman"/>
          <w:b/>
          <w:bCs/>
          <w:sz w:val="20"/>
          <w:szCs w:val="20"/>
        </w:rPr>
        <w:t xml:space="preserve"> </w:t>
      </w:r>
      <w:r w:rsidR="00E82135" w:rsidRPr="002B1212">
        <w:rPr>
          <w:rFonts w:ascii="Times New Roman" w:hAnsi="Times New Roman" w:cs="Times New Roman"/>
          <w:b/>
          <w:bCs/>
          <w:color w:val="002060"/>
          <w:sz w:val="20"/>
          <w:szCs w:val="20"/>
        </w:rPr>
        <w:t>IES VIRGEN DEL CARMEN</w:t>
      </w:r>
    </w:p>
    <w:p w:rsidR="008D2C90" w:rsidRPr="002B1212" w:rsidRDefault="008D2C90" w:rsidP="008D2C90">
      <w:pPr>
        <w:autoSpaceDE w:val="0"/>
        <w:autoSpaceDN w:val="0"/>
        <w:adjustRightInd w:val="0"/>
        <w:spacing w:after="0" w:line="240" w:lineRule="auto"/>
        <w:rPr>
          <w:rFonts w:ascii="Times New Roman" w:hAnsi="Times New Roman" w:cs="Times New Roman"/>
          <w:b/>
          <w:bCs/>
          <w:color w:val="002060"/>
          <w:sz w:val="20"/>
          <w:szCs w:val="20"/>
        </w:rPr>
      </w:pPr>
      <w:r w:rsidRPr="002B1212">
        <w:rPr>
          <w:rFonts w:ascii="Times New Roman" w:hAnsi="Times New Roman" w:cs="Times New Roman"/>
          <w:b/>
          <w:bCs/>
          <w:sz w:val="20"/>
          <w:szCs w:val="20"/>
        </w:rPr>
        <w:t>LOCALIDAD:</w:t>
      </w:r>
      <w:r w:rsidR="00E82135" w:rsidRPr="002B1212">
        <w:rPr>
          <w:rFonts w:ascii="Times New Roman" w:hAnsi="Times New Roman" w:cs="Times New Roman"/>
          <w:b/>
          <w:bCs/>
          <w:sz w:val="20"/>
          <w:szCs w:val="20"/>
        </w:rPr>
        <w:t xml:space="preserve"> </w:t>
      </w:r>
      <w:r w:rsidR="00E82135" w:rsidRPr="002B1212">
        <w:rPr>
          <w:rFonts w:ascii="Times New Roman" w:hAnsi="Times New Roman" w:cs="Times New Roman"/>
          <w:b/>
          <w:bCs/>
          <w:color w:val="002060"/>
          <w:sz w:val="20"/>
          <w:szCs w:val="20"/>
        </w:rPr>
        <w:t>JAÉN</w:t>
      </w:r>
    </w:p>
    <w:p w:rsidR="008D2C90" w:rsidRPr="002B1212" w:rsidRDefault="008D2C90" w:rsidP="008D2C90">
      <w:pPr>
        <w:autoSpaceDE w:val="0"/>
        <w:autoSpaceDN w:val="0"/>
        <w:adjustRightInd w:val="0"/>
        <w:spacing w:after="0" w:line="240" w:lineRule="auto"/>
        <w:rPr>
          <w:rFonts w:ascii="Times New Roman" w:hAnsi="Times New Roman" w:cs="Times New Roman"/>
          <w:b/>
          <w:bCs/>
          <w:color w:val="002060"/>
          <w:sz w:val="20"/>
          <w:szCs w:val="20"/>
        </w:rPr>
      </w:pPr>
      <w:r w:rsidRPr="002B1212">
        <w:rPr>
          <w:rFonts w:ascii="Times New Roman" w:hAnsi="Times New Roman" w:cs="Times New Roman"/>
          <w:b/>
          <w:bCs/>
          <w:sz w:val="20"/>
          <w:szCs w:val="20"/>
        </w:rPr>
        <w:t>CÓDIGO:</w:t>
      </w:r>
      <w:r w:rsidR="00E82135" w:rsidRPr="002B1212">
        <w:rPr>
          <w:rFonts w:ascii="Times New Roman" w:hAnsi="Times New Roman" w:cs="Times New Roman"/>
          <w:b/>
          <w:bCs/>
          <w:sz w:val="20"/>
          <w:szCs w:val="20"/>
        </w:rPr>
        <w:t xml:space="preserve"> </w:t>
      </w:r>
      <w:r w:rsidR="00E82135" w:rsidRPr="002B1212">
        <w:rPr>
          <w:rFonts w:ascii="Times New Roman" w:hAnsi="Times New Roman" w:cs="Times New Roman"/>
          <w:b/>
          <w:bCs/>
          <w:color w:val="002060"/>
          <w:sz w:val="20"/>
          <w:szCs w:val="20"/>
        </w:rPr>
        <w:t>17</w:t>
      </w:r>
      <w:r w:rsidR="005F7888" w:rsidRPr="002B1212">
        <w:rPr>
          <w:rFonts w:ascii="Times New Roman" w:hAnsi="Times New Roman" w:cs="Times New Roman"/>
          <w:b/>
          <w:bCs/>
          <w:color w:val="002060"/>
          <w:sz w:val="20"/>
          <w:szCs w:val="20"/>
        </w:rPr>
        <w:t>2318GTPB01</w:t>
      </w:r>
    </w:p>
    <w:p w:rsidR="008D2C90" w:rsidRPr="002B1212" w:rsidRDefault="008D2C90" w:rsidP="008D2C90">
      <w:pPr>
        <w:autoSpaceDE w:val="0"/>
        <w:autoSpaceDN w:val="0"/>
        <w:adjustRightInd w:val="0"/>
        <w:spacing w:after="0" w:line="240" w:lineRule="auto"/>
        <w:rPr>
          <w:rFonts w:ascii="Times New Roman" w:hAnsi="Times New Roman" w:cs="Times New Roman"/>
          <w:b/>
          <w:bCs/>
          <w:color w:val="002060"/>
          <w:sz w:val="20"/>
          <w:szCs w:val="20"/>
        </w:rPr>
      </w:pPr>
      <w:r w:rsidRPr="002B1212">
        <w:rPr>
          <w:rFonts w:ascii="Times New Roman" w:hAnsi="Times New Roman" w:cs="Times New Roman"/>
          <w:b/>
          <w:bCs/>
          <w:sz w:val="20"/>
          <w:szCs w:val="20"/>
        </w:rPr>
        <w:t>TÍTULO DEL PROYECTO:</w:t>
      </w:r>
      <w:r w:rsidR="005F7888" w:rsidRPr="002B1212">
        <w:rPr>
          <w:rFonts w:ascii="Times New Roman" w:hAnsi="Times New Roman" w:cs="Times New Roman"/>
          <w:b/>
          <w:bCs/>
          <w:sz w:val="20"/>
          <w:szCs w:val="20"/>
        </w:rPr>
        <w:t xml:space="preserve"> </w:t>
      </w:r>
      <w:r w:rsidR="005F7888" w:rsidRPr="002B1212">
        <w:rPr>
          <w:rFonts w:ascii="Times New Roman" w:hAnsi="Times New Roman" w:cs="Times New Roman"/>
          <w:b/>
          <w:bCs/>
          <w:color w:val="002060"/>
          <w:sz w:val="20"/>
          <w:szCs w:val="20"/>
        </w:rPr>
        <w:t>VIVIR COEDUCANDO. IES VIRGEN DEL CARMEN 2016-17</w:t>
      </w:r>
    </w:p>
    <w:p w:rsidR="008D2C90" w:rsidRPr="002B1212" w:rsidRDefault="008D2C90" w:rsidP="008D2C90">
      <w:pPr>
        <w:rPr>
          <w:rFonts w:ascii="Times New Roman" w:hAnsi="Times New Roman" w:cs="Times New Roman"/>
          <w:b/>
          <w:bCs/>
          <w:color w:val="002060"/>
          <w:sz w:val="20"/>
          <w:szCs w:val="20"/>
        </w:rPr>
      </w:pPr>
      <w:r w:rsidRPr="002B1212">
        <w:rPr>
          <w:rFonts w:ascii="Times New Roman" w:hAnsi="Times New Roman" w:cs="Times New Roman"/>
          <w:b/>
          <w:bCs/>
          <w:sz w:val="20"/>
          <w:szCs w:val="20"/>
        </w:rPr>
        <w:t>COORDINADOR/A</w:t>
      </w:r>
      <w:r w:rsidR="005F7888" w:rsidRPr="002B1212">
        <w:rPr>
          <w:rFonts w:ascii="Times New Roman" w:hAnsi="Times New Roman" w:cs="Times New Roman"/>
          <w:b/>
          <w:bCs/>
          <w:sz w:val="20"/>
          <w:szCs w:val="20"/>
        </w:rPr>
        <w:t xml:space="preserve"> </w:t>
      </w:r>
      <w:r w:rsidR="005F7888" w:rsidRPr="002B1212">
        <w:rPr>
          <w:rFonts w:ascii="Times New Roman" w:hAnsi="Times New Roman" w:cs="Times New Roman"/>
          <w:b/>
          <w:bCs/>
          <w:color w:val="002060"/>
          <w:sz w:val="20"/>
          <w:szCs w:val="20"/>
        </w:rPr>
        <w:t>DOLORES CIVANTOS MORENO</w:t>
      </w:r>
    </w:p>
    <w:tbl>
      <w:tblPr>
        <w:tblStyle w:val="Tablaconcuadrcula"/>
        <w:tblW w:w="0" w:type="auto"/>
        <w:tblLook w:val="04A0" w:firstRow="1" w:lastRow="0" w:firstColumn="1" w:lastColumn="0" w:noHBand="0" w:noVBand="1"/>
      </w:tblPr>
      <w:tblGrid>
        <w:gridCol w:w="1745"/>
        <w:gridCol w:w="8166"/>
      </w:tblGrid>
      <w:tr w:rsidR="008D2C90" w:rsidRPr="00A74836" w:rsidTr="007750B3">
        <w:tc>
          <w:tcPr>
            <w:tcW w:w="10137" w:type="dxa"/>
            <w:gridSpan w:val="2"/>
          </w:tcPr>
          <w:p w:rsidR="00DB2DED" w:rsidRPr="001335CF" w:rsidRDefault="00DB2DED" w:rsidP="00A74836">
            <w:pPr>
              <w:pStyle w:val="Prrafodelista"/>
              <w:numPr>
                <w:ilvl w:val="0"/>
                <w:numId w:val="7"/>
              </w:numPr>
              <w:spacing w:before="240"/>
              <w:rPr>
                <w:rFonts w:ascii="Verdana" w:hAnsi="Verdana"/>
                <w:b/>
                <w:color w:val="943634" w:themeColor="accent2" w:themeShade="BF"/>
                <w:sz w:val="24"/>
                <w:szCs w:val="24"/>
              </w:rPr>
            </w:pPr>
            <w:r w:rsidRPr="001335CF">
              <w:rPr>
                <w:rFonts w:ascii="Verdana" w:hAnsi="Verdana"/>
                <w:b/>
                <w:color w:val="943634" w:themeColor="accent2" w:themeShade="BF"/>
                <w:sz w:val="24"/>
                <w:szCs w:val="24"/>
              </w:rPr>
              <w:t>Situación de partida</w:t>
            </w:r>
          </w:p>
          <w:p w:rsidR="00A74836" w:rsidRPr="00A74836" w:rsidRDefault="00A74836" w:rsidP="00A74836">
            <w:pPr>
              <w:pStyle w:val="Prrafodelista"/>
              <w:spacing w:before="240"/>
              <w:rPr>
                <w:rFonts w:ascii="Verdana" w:hAnsi="Verdana"/>
                <w:b/>
                <w:sz w:val="24"/>
                <w:szCs w:val="24"/>
              </w:rPr>
            </w:pPr>
          </w:p>
        </w:tc>
      </w:tr>
      <w:tr w:rsidR="008D2C90" w:rsidRPr="00DB2DED" w:rsidTr="007750B3">
        <w:tc>
          <w:tcPr>
            <w:tcW w:w="1767" w:type="dxa"/>
          </w:tcPr>
          <w:p w:rsidR="00DB2DED" w:rsidRPr="005E4443" w:rsidRDefault="00DB2DED" w:rsidP="00DB2DED">
            <w:pPr>
              <w:rPr>
                <w:rFonts w:ascii="Verdana" w:hAnsi="Verdana"/>
                <w:b/>
                <w:sz w:val="18"/>
                <w:szCs w:val="18"/>
              </w:rPr>
            </w:pPr>
          </w:p>
          <w:p w:rsidR="008D2C90" w:rsidRPr="005E4443" w:rsidRDefault="008D2C90" w:rsidP="002B1212">
            <w:pPr>
              <w:jc w:val="center"/>
              <w:rPr>
                <w:rFonts w:ascii="Verdana" w:hAnsi="Verdana"/>
                <w:b/>
                <w:sz w:val="18"/>
                <w:szCs w:val="18"/>
              </w:rPr>
            </w:pPr>
            <w:r w:rsidRPr="005E4443">
              <w:rPr>
                <w:rFonts w:ascii="Verdana" w:hAnsi="Verdana"/>
                <w:b/>
                <w:sz w:val="18"/>
                <w:szCs w:val="18"/>
              </w:rPr>
              <w:t>Situación de partida</w:t>
            </w:r>
          </w:p>
          <w:p w:rsidR="008D2C90" w:rsidRPr="005E4443" w:rsidRDefault="008D2C90" w:rsidP="00DB2DED">
            <w:pPr>
              <w:pStyle w:val="Prrafodelista"/>
              <w:rPr>
                <w:rFonts w:ascii="Verdana" w:hAnsi="Verdana"/>
                <w:b/>
                <w:sz w:val="18"/>
                <w:szCs w:val="18"/>
              </w:rPr>
            </w:pPr>
          </w:p>
        </w:tc>
        <w:tc>
          <w:tcPr>
            <w:tcW w:w="8370" w:type="dxa"/>
          </w:tcPr>
          <w:p w:rsidR="005F7888" w:rsidRPr="00234269" w:rsidRDefault="0029278C" w:rsidP="00F32BCB">
            <w:pPr>
              <w:autoSpaceDE w:val="0"/>
              <w:autoSpaceDN w:val="0"/>
              <w:adjustRightInd w:val="0"/>
              <w:ind w:left="-48" w:firstLine="534"/>
              <w:jc w:val="both"/>
              <w:rPr>
                <w:rFonts w:ascii="Times New Roman" w:hAnsi="Times New Roman" w:cs="Times New Roman"/>
                <w:b/>
                <w:iCs/>
                <w:color w:val="002060"/>
                <w:sz w:val="24"/>
                <w:szCs w:val="24"/>
              </w:rPr>
            </w:pPr>
            <w:r w:rsidRPr="00234269">
              <w:rPr>
                <w:rFonts w:ascii="Times New Roman" w:hAnsi="Times New Roman" w:cs="Times New Roman"/>
                <w:b/>
                <w:iCs/>
                <w:color w:val="002060"/>
                <w:sz w:val="24"/>
                <w:szCs w:val="24"/>
              </w:rPr>
              <w:t xml:space="preserve">El </w:t>
            </w:r>
            <w:proofErr w:type="spellStart"/>
            <w:r w:rsidRPr="00234269">
              <w:rPr>
                <w:rFonts w:ascii="Times New Roman" w:hAnsi="Times New Roman" w:cs="Times New Roman"/>
                <w:b/>
                <w:iCs/>
                <w:color w:val="002060"/>
                <w:sz w:val="24"/>
                <w:szCs w:val="24"/>
              </w:rPr>
              <w:t>Ies</w:t>
            </w:r>
            <w:proofErr w:type="spellEnd"/>
            <w:r w:rsidRPr="00234269">
              <w:rPr>
                <w:rFonts w:ascii="Times New Roman" w:hAnsi="Times New Roman" w:cs="Times New Roman"/>
                <w:b/>
                <w:iCs/>
                <w:color w:val="002060"/>
                <w:sz w:val="24"/>
                <w:szCs w:val="24"/>
              </w:rPr>
              <w:t xml:space="preserve"> Virgen del Carmen tiene una trayectoria muy consolidada en coeducación. Hay una parte del profesorado que ha trabajado</w:t>
            </w:r>
            <w:r w:rsidR="004C1DFC" w:rsidRPr="00234269">
              <w:rPr>
                <w:rFonts w:ascii="Times New Roman" w:hAnsi="Times New Roman" w:cs="Times New Roman"/>
                <w:b/>
                <w:iCs/>
                <w:color w:val="002060"/>
                <w:sz w:val="24"/>
                <w:szCs w:val="24"/>
              </w:rPr>
              <w:t>, de forma integradora,</w:t>
            </w:r>
            <w:r w:rsidRPr="00234269">
              <w:rPr>
                <w:rFonts w:ascii="Times New Roman" w:hAnsi="Times New Roman" w:cs="Times New Roman"/>
                <w:b/>
                <w:iCs/>
                <w:color w:val="002060"/>
                <w:sz w:val="24"/>
                <w:szCs w:val="24"/>
              </w:rPr>
              <w:t xml:space="preserve"> intensamente en actividades y acciones</w:t>
            </w:r>
            <w:r w:rsidR="00DA0F44" w:rsidRPr="00234269">
              <w:rPr>
                <w:rFonts w:ascii="Times New Roman" w:hAnsi="Times New Roman" w:cs="Times New Roman"/>
                <w:b/>
                <w:iCs/>
                <w:color w:val="002060"/>
                <w:sz w:val="24"/>
                <w:szCs w:val="24"/>
              </w:rPr>
              <w:t xml:space="preserve"> relacionadas con la igualdad de los sexos.</w:t>
            </w:r>
          </w:p>
          <w:p w:rsidR="0046269E" w:rsidRPr="00234269" w:rsidRDefault="0046269E" w:rsidP="00F32BCB">
            <w:pPr>
              <w:autoSpaceDE w:val="0"/>
              <w:autoSpaceDN w:val="0"/>
              <w:adjustRightInd w:val="0"/>
              <w:ind w:left="-48" w:firstLine="534"/>
              <w:jc w:val="both"/>
              <w:rPr>
                <w:rFonts w:ascii="Times New Roman" w:hAnsi="Times New Roman" w:cs="Times New Roman"/>
                <w:b/>
                <w:iCs/>
                <w:color w:val="002060"/>
                <w:sz w:val="24"/>
                <w:szCs w:val="24"/>
              </w:rPr>
            </w:pPr>
          </w:p>
          <w:p w:rsidR="004C1DFC" w:rsidRPr="00234269" w:rsidRDefault="004C1DFC" w:rsidP="00F32BCB">
            <w:pPr>
              <w:autoSpaceDE w:val="0"/>
              <w:autoSpaceDN w:val="0"/>
              <w:adjustRightInd w:val="0"/>
              <w:ind w:left="-48" w:firstLine="534"/>
              <w:jc w:val="both"/>
              <w:rPr>
                <w:rFonts w:ascii="Times New Roman" w:hAnsi="Times New Roman" w:cs="Times New Roman"/>
                <w:b/>
                <w:iCs/>
                <w:color w:val="002060"/>
                <w:sz w:val="24"/>
                <w:szCs w:val="24"/>
              </w:rPr>
            </w:pPr>
            <w:r w:rsidRPr="00234269">
              <w:rPr>
                <w:rFonts w:ascii="Times New Roman" w:hAnsi="Times New Roman" w:cs="Times New Roman"/>
                <w:b/>
                <w:iCs/>
                <w:color w:val="002060"/>
                <w:sz w:val="24"/>
                <w:szCs w:val="24"/>
              </w:rPr>
              <w:t>Partimos de una situación social en la que la discrimin</w:t>
            </w:r>
            <w:r w:rsidR="007750B3">
              <w:rPr>
                <w:rFonts w:ascii="Times New Roman" w:hAnsi="Times New Roman" w:cs="Times New Roman"/>
                <w:b/>
                <w:iCs/>
                <w:color w:val="002060"/>
                <w:sz w:val="24"/>
                <w:szCs w:val="24"/>
              </w:rPr>
              <w:t xml:space="preserve">ación racial, religiosa, </w:t>
            </w:r>
            <w:r w:rsidRPr="00234269">
              <w:rPr>
                <w:rFonts w:ascii="Times New Roman" w:hAnsi="Times New Roman" w:cs="Times New Roman"/>
                <w:b/>
                <w:iCs/>
                <w:color w:val="002060"/>
                <w:sz w:val="24"/>
                <w:szCs w:val="24"/>
              </w:rPr>
              <w:t>por razón de género,… nos obliga a tomar medidas que permitan erradicar estas conductas.</w:t>
            </w:r>
          </w:p>
          <w:p w:rsidR="004C1DFC" w:rsidRPr="00234269" w:rsidRDefault="004C1DFC" w:rsidP="00F32BCB">
            <w:pPr>
              <w:autoSpaceDE w:val="0"/>
              <w:autoSpaceDN w:val="0"/>
              <w:adjustRightInd w:val="0"/>
              <w:ind w:left="-48" w:firstLine="534"/>
              <w:jc w:val="both"/>
              <w:rPr>
                <w:rFonts w:ascii="Times New Roman" w:hAnsi="Times New Roman" w:cs="Times New Roman"/>
                <w:b/>
                <w:iCs/>
                <w:color w:val="002060"/>
                <w:sz w:val="24"/>
                <w:szCs w:val="24"/>
              </w:rPr>
            </w:pPr>
          </w:p>
          <w:p w:rsidR="004C1DFC" w:rsidRPr="00234269" w:rsidRDefault="004C1DFC" w:rsidP="00F32BCB">
            <w:pPr>
              <w:autoSpaceDE w:val="0"/>
              <w:autoSpaceDN w:val="0"/>
              <w:adjustRightInd w:val="0"/>
              <w:ind w:left="-48" w:firstLine="534"/>
              <w:jc w:val="both"/>
              <w:rPr>
                <w:rFonts w:ascii="Times New Roman" w:hAnsi="Times New Roman" w:cs="Times New Roman"/>
                <w:b/>
                <w:iCs/>
                <w:color w:val="002060"/>
                <w:sz w:val="24"/>
                <w:szCs w:val="24"/>
              </w:rPr>
            </w:pPr>
            <w:r w:rsidRPr="00234269">
              <w:rPr>
                <w:rFonts w:ascii="Times New Roman" w:hAnsi="Times New Roman" w:cs="Times New Roman"/>
                <w:b/>
                <w:iCs/>
                <w:color w:val="002060"/>
                <w:sz w:val="24"/>
                <w:szCs w:val="24"/>
              </w:rPr>
              <w:t xml:space="preserve">El artículo 14 de la Constitución española proclama el derecho a la igualdad y a la no discriminación por razón de sexo. El artículo 9.2 consagra la obligación de los poderes públicos de promover las condiciones para que la igualdad del individuo y de los grupos en que se integran </w:t>
            </w:r>
            <w:r w:rsidR="005E53CC" w:rsidRPr="00234269">
              <w:rPr>
                <w:rFonts w:ascii="Times New Roman" w:hAnsi="Times New Roman" w:cs="Times New Roman"/>
                <w:b/>
                <w:iCs/>
                <w:color w:val="002060"/>
                <w:sz w:val="24"/>
                <w:szCs w:val="24"/>
              </w:rPr>
              <w:t>sea</w:t>
            </w:r>
            <w:r w:rsidR="005E53CC">
              <w:rPr>
                <w:rFonts w:ascii="Times New Roman" w:hAnsi="Times New Roman" w:cs="Times New Roman"/>
                <w:b/>
                <w:iCs/>
                <w:color w:val="002060"/>
                <w:sz w:val="24"/>
                <w:szCs w:val="24"/>
              </w:rPr>
              <w:t>n</w:t>
            </w:r>
            <w:r w:rsidRPr="00234269">
              <w:rPr>
                <w:rFonts w:ascii="Times New Roman" w:hAnsi="Times New Roman" w:cs="Times New Roman"/>
                <w:b/>
                <w:iCs/>
                <w:color w:val="002060"/>
                <w:sz w:val="24"/>
                <w:szCs w:val="24"/>
              </w:rPr>
              <w:t xml:space="preserve"> reales y efectivas.</w:t>
            </w:r>
          </w:p>
          <w:p w:rsidR="004C1DFC" w:rsidRPr="00234269" w:rsidRDefault="004C1DFC" w:rsidP="00F32BCB">
            <w:pPr>
              <w:autoSpaceDE w:val="0"/>
              <w:autoSpaceDN w:val="0"/>
              <w:adjustRightInd w:val="0"/>
              <w:ind w:left="-48" w:firstLine="534"/>
              <w:jc w:val="both"/>
              <w:rPr>
                <w:rFonts w:ascii="Times New Roman" w:hAnsi="Times New Roman" w:cs="Times New Roman"/>
                <w:b/>
                <w:iCs/>
                <w:color w:val="002060"/>
                <w:sz w:val="24"/>
                <w:szCs w:val="24"/>
              </w:rPr>
            </w:pPr>
          </w:p>
          <w:p w:rsidR="004C1DFC" w:rsidRPr="00234269" w:rsidRDefault="004C1DFC" w:rsidP="00F32BCB">
            <w:pPr>
              <w:autoSpaceDE w:val="0"/>
              <w:autoSpaceDN w:val="0"/>
              <w:adjustRightInd w:val="0"/>
              <w:ind w:left="-48" w:firstLine="534"/>
              <w:jc w:val="both"/>
              <w:rPr>
                <w:rFonts w:ascii="Times New Roman" w:hAnsi="Times New Roman" w:cs="Times New Roman"/>
                <w:b/>
                <w:iCs/>
                <w:color w:val="002060"/>
                <w:sz w:val="24"/>
                <w:szCs w:val="24"/>
              </w:rPr>
            </w:pPr>
            <w:r w:rsidRPr="00234269">
              <w:rPr>
                <w:rFonts w:ascii="Times New Roman" w:hAnsi="Times New Roman" w:cs="Times New Roman"/>
                <w:b/>
                <w:iCs/>
                <w:color w:val="002060"/>
                <w:sz w:val="24"/>
                <w:szCs w:val="24"/>
              </w:rPr>
              <w:t xml:space="preserve">La igualdad entre mujeres y hombres y la eliminación de desigualdades entre unas y otros son un objetivo </w:t>
            </w:r>
            <w:r w:rsidR="00586A04" w:rsidRPr="00234269">
              <w:rPr>
                <w:rFonts w:ascii="Times New Roman" w:hAnsi="Times New Roman" w:cs="Times New Roman"/>
                <w:b/>
                <w:iCs/>
                <w:color w:val="002060"/>
                <w:sz w:val="24"/>
                <w:szCs w:val="24"/>
              </w:rPr>
              <w:t>que defiende la Unión Europea desde la entrada en vigor del Tratado de Ámsterdam, el 1 de mayo de 1999.</w:t>
            </w:r>
          </w:p>
          <w:p w:rsidR="00586A04" w:rsidRPr="00234269" w:rsidRDefault="00586A04" w:rsidP="00F32BCB">
            <w:pPr>
              <w:autoSpaceDE w:val="0"/>
              <w:autoSpaceDN w:val="0"/>
              <w:adjustRightInd w:val="0"/>
              <w:ind w:left="-48" w:firstLine="534"/>
              <w:jc w:val="both"/>
              <w:rPr>
                <w:rFonts w:ascii="Times New Roman" w:hAnsi="Times New Roman" w:cs="Times New Roman"/>
                <w:b/>
                <w:iCs/>
                <w:color w:val="002060"/>
                <w:sz w:val="24"/>
                <w:szCs w:val="24"/>
              </w:rPr>
            </w:pPr>
          </w:p>
          <w:p w:rsidR="00586A04" w:rsidRPr="007750B3" w:rsidRDefault="00586A04" w:rsidP="00F32BCB">
            <w:pPr>
              <w:autoSpaceDE w:val="0"/>
              <w:autoSpaceDN w:val="0"/>
              <w:adjustRightInd w:val="0"/>
              <w:ind w:left="-48" w:firstLine="534"/>
              <w:jc w:val="both"/>
              <w:rPr>
                <w:rFonts w:ascii="Times New Roman" w:hAnsi="Times New Roman" w:cs="Times New Roman"/>
                <w:b/>
                <w:i/>
                <w:iCs/>
                <w:color w:val="002060"/>
                <w:sz w:val="24"/>
                <w:szCs w:val="24"/>
              </w:rPr>
            </w:pPr>
            <w:r w:rsidRPr="00234269">
              <w:rPr>
                <w:rFonts w:ascii="Times New Roman" w:hAnsi="Times New Roman" w:cs="Times New Roman"/>
                <w:b/>
                <w:iCs/>
                <w:color w:val="002060"/>
                <w:sz w:val="24"/>
                <w:szCs w:val="24"/>
              </w:rPr>
              <w:t>La LOE contempla</w:t>
            </w:r>
            <w:r w:rsidR="0085321C" w:rsidRPr="00234269">
              <w:rPr>
                <w:rFonts w:ascii="Times New Roman" w:hAnsi="Times New Roman" w:cs="Times New Roman"/>
                <w:b/>
                <w:iCs/>
                <w:color w:val="002060"/>
                <w:sz w:val="24"/>
                <w:szCs w:val="24"/>
              </w:rPr>
              <w:t xml:space="preserve"> la necesidad de superar la socialización de género, promoviendo y facilitando el pleno desarrollo del alumnado como personas:  </w:t>
            </w:r>
            <w:r w:rsidR="0085321C" w:rsidRPr="007750B3">
              <w:rPr>
                <w:rFonts w:ascii="Times New Roman" w:hAnsi="Times New Roman" w:cs="Times New Roman"/>
                <w:b/>
                <w:i/>
                <w:iCs/>
                <w:color w:val="002060"/>
                <w:sz w:val="24"/>
                <w:szCs w:val="24"/>
              </w:rPr>
              <w:t xml:space="preserve">“… con el fin de favorecer la igualdad de derechos y </w:t>
            </w:r>
            <w:r w:rsidR="007140EB" w:rsidRPr="007750B3">
              <w:rPr>
                <w:rFonts w:ascii="Times New Roman" w:hAnsi="Times New Roman" w:cs="Times New Roman"/>
                <w:b/>
                <w:i/>
                <w:iCs/>
                <w:color w:val="002060"/>
                <w:sz w:val="24"/>
                <w:szCs w:val="24"/>
              </w:rPr>
              <w:t>oportunidades y fomentar la igua</w:t>
            </w:r>
            <w:r w:rsidR="000144BC" w:rsidRPr="007750B3">
              <w:rPr>
                <w:rFonts w:ascii="Times New Roman" w:hAnsi="Times New Roman" w:cs="Times New Roman"/>
                <w:b/>
                <w:i/>
                <w:iCs/>
                <w:color w:val="002060"/>
                <w:sz w:val="24"/>
                <w:szCs w:val="24"/>
              </w:rPr>
              <w:t>ldad efectiva entre hombres y mujeres, los centros que desarrollen</w:t>
            </w:r>
            <w:r w:rsidR="00D93FEE" w:rsidRPr="007750B3">
              <w:rPr>
                <w:rFonts w:ascii="Times New Roman" w:hAnsi="Times New Roman" w:cs="Times New Roman"/>
                <w:b/>
                <w:i/>
                <w:iCs/>
                <w:color w:val="002060"/>
                <w:sz w:val="24"/>
                <w:szCs w:val="24"/>
              </w:rPr>
              <w:t xml:space="preserve"> el principio de coeducación en todas las etapas educativas, serán objeto de atención preferente y prioritaria en la aplicación de los previsiones recogidas en la presente ley”</w:t>
            </w:r>
          </w:p>
          <w:p w:rsidR="00FD1A10" w:rsidRPr="00234269" w:rsidRDefault="00FD1A10" w:rsidP="00F32BCB">
            <w:pPr>
              <w:autoSpaceDE w:val="0"/>
              <w:autoSpaceDN w:val="0"/>
              <w:adjustRightInd w:val="0"/>
              <w:ind w:left="-48" w:firstLine="534"/>
              <w:jc w:val="both"/>
              <w:rPr>
                <w:rFonts w:ascii="Times New Roman" w:hAnsi="Times New Roman" w:cs="Times New Roman"/>
                <w:b/>
                <w:iCs/>
                <w:color w:val="002060"/>
                <w:sz w:val="24"/>
                <w:szCs w:val="24"/>
              </w:rPr>
            </w:pPr>
          </w:p>
          <w:p w:rsidR="00FD1A10" w:rsidRPr="00234269" w:rsidRDefault="00FD1A10" w:rsidP="00F32BCB">
            <w:pPr>
              <w:autoSpaceDE w:val="0"/>
              <w:autoSpaceDN w:val="0"/>
              <w:adjustRightInd w:val="0"/>
              <w:ind w:left="-48" w:firstLine="534"/>
              <w:jc w:val="both"/>
              <w:rPr>
                <w:rFonts w:ascii="Times New Roman" w:hAnsi="Times New Roman" w:cs="Times New Roman"/>
                <w:b/>
                <w:iCs/>
                <w:color w:val="002060"/>
                <w:sz w:val="24"/>
                <w:szCs w:val="24"/>
              </w:rPr>
            </w:pPr>
            <w:r w:rsidRPr="00234269">
              <w:rPr>
                <w:rFonts w:ascii="Times New Roman" w:hAnsi="Times New Roman" w:cs="Times New Roman"/>
                <w:b/>
                <w:iCs/>
                <w:color w:val="002060"/>
                <w:sz w:val="24"/>
                <w:szCs w:val="24"/>
              </w:rPr>
              <w:t xml:space="preserve">La LEA propone como principio la </w:t>
            </w:r>
            <w:r w:rsidRPr="007750B3">
              <w:rPr>
                <w:rFonts w:ascii="Times New Roman" w:hAnsi="Times New Roman" w:cs="Times New Roman"/>
                <w:b/>
                <w:i/>
                <w:iCs/>
                <w:color w:val="002060"/>
                <w:sz w:val="24"/>
                <w:szCs w:val="24"/>
              </w:rPr>
              <w:t>“promoción de la igualdad efectiva entre hombres y mujeres en los ámbitos y prácticas del sistema educativo”</w:t>
            </w:r>
            <w:r w:rsidR="002B1212" w:rsidRPr="007750B3">
              <w:rPr>
                <w:rFonts w:ascii="Times New Roman" w:hAnsi="Times New Roman" w:cs="Times New Roman"/>
                <w:b/>
                <w:i/>
                <w:iCs/>
                <w:color w:val="002060"/>
                <w:sz w:val="24"/>
                <w:szCs w:val="24"/>
              </w:rPr>
              <w:t>.</w:t>
            </w:r>
            <w:r w:rsidR="002B1212">
              <w:rPr>
                <w:rFonts w:ascii="Times New Roman" w:hAnsi="Times New Roman" w:cs="Times New Roman"/>
                <w:b/>
                <w:iCs/>
                <w:color w:val="002060"/>
                <w:sz w:val="24"/>
                <w:szCs w:val="24"/>
              </w:rPr>
              <w:t xml:space="preserve"> Así desde la escuela, se asume la responsabilidad de que se debe educar y no sólo instruir, satisfaciendo la demanda social actual y llevando a cabo una Educación en Valores que dé respuesta a los problemas sociales más acuciantes, como el de la violencia de género.</w:t>
            </w:r>
          </w:p>
          <w:p w:rsidR="004C1DFC" w:rsidRPr="00234269" w:rsidRDefault="004C1DFC" w:rsidP="00F32BCB">
            <w:pPr>
              <w:autoSpaceDE w:val="0"/>
              <w:autoSpaceDN w:val="0"/>
              <w:adjustRightInd w:val="0"/>
              <w:ind w:left="-48" w:firstLine="534"/>
              <w:jc w:val="both"/>
              <w:rPr>
                <w:rFonts w:ascii="Times New Roman" w:hAnsi="Times New Roman" w:cs="Times New Roman"/>
                <w:b/>
                <w:iCs/>
                <w:color w:val="002060"/>
                <w:sz w:val="24"/>
                <w:szCs w:val="24"/>
              </w:rPr>
            </w:pPr>
          </w:p>
          <w:p w:rsidR="00234269" w:rsidRPr="00234269" w:rsidRDefault="00DA0F44" w:rsidP="00F32BCB">
            <w:pPr>
              <w:autoSpaceDE w:val="0"/>
              <w:autoSpaceDN w:val="0"/>
              <w:adjustRightInd w:val="0"/>
              <w:ind w:left="-48" w:firstLine="534"/>
              <w:jc w:val="both"/>
              <w:rPr>
                <w:rFonts w:ascii="Times New Roman" w:hAnsi="Times New Roman" w:cs="Times New Roman"/>
                <w:b/>
                <w:iCs/>
                <w:color w:val="002060"/>
                <w:sz w:val="24"/>
                <w:szCs w:val="24"/>
              </w:rPr>
            </w:pPr>
            <w:r w:rsidRPr="00234269">
              <w:rPr>
                <w:rFonts w:ascii="Times New Roman" w:hAnsi="Times New Roman" w:cs="Times New Roman"/>
                <w:b/>
                <w:iCs/>
                <w:color w:val="002060"/>
                <w:sz w:val="24"/>
                <w:szCs w:val="24"/>
              </w:rPr>
              <w:t xml:space="preserve">El </w:t>
            </w:r>
            <w:r w:rsidR="00ED4279" w:rsidRPr="00234269">
              <w:rPr>
                <w:rFonts w:ascii="Times New Roman" w:hAnsi="Times New Roman" w:cs="Times New Roman"/>
                <w:b/>
                <w:iCs/>
                <w:color w:val="002060"/>
                <w:sz w:val="24"/>
                <w:szCs w:val="24"/>
              </w:rPr>
              <w:t>I Plan</w:t>
            </w:r>
            <w:r w:rsidR="00FD1A10" w:rsidRPr="00234269">
              <w:rPr>
                <w:rFonts w:ascii="Times New Roman" w:hAnsi="Times New Roman" w:cs="Times New Roman"/>
                <w:b/>
                <w:iCs/>
                <w:color w:val="002060"/>
                <w:sz w:val="24"/>
                <w:szCs w:val="24"/>
              </w:rPr>
              <w:t xml:space="preserve"> de</w:t>
            </w:r>
            <w:r w:rsidR="00ED4279" w:rsidRPr="00234269">
              <w:rPr>
                <w:rFonts w:ascii="Times New Roman" w:hAnsi="Times New Roman" w:cs="Times New Roman"/>
                <w:b/>
                <w:iCs/>
                <w:color w:val="002060"/>
                <w:sz w:val="24"/>
                <w:szCs w:val="24"/>
              </w:rPr>
              <w:t xml:space="preserve"> Igualdad entre hombres y mujeres</w:t>
            </w:r>
            <w:r w:rsidR="00234269" w:rsidRPr="00234269">
              <w:rPr>
                <w:rFonts w:ascii="Times New Roman" w:hAnsi="Times New Roman" w:cs="Times New Roman"/>
                <w:b/>
                <w:iCs/>
                <w:color w:val="002060"/>
                <w:sz w:val="24"/>
                <w:szCs w:val="24"/>
              </w:rPr>
              <w:t xml:space="preserve"> en Educación 2005, contemplaba los principios de Visibilidad, Transversalidad e Inclusión. </w:t>
            </w:r>
          </w:p>
          <w:p w:rsidR="00DA0F44" w:rsidRPr="00234269" w:rsidRDefault="00234269" w:rsidP="00F32BCB">
            <w:pPr>
              <w:autoSpaceDE w:val="0"/>
              <w:autoSpaceDN w:val="0"/>
              <w:adjustRightInd w:val="0"/>
              <w:ind w:left="-48" w:firstLine="534"/>
              <w:jc w:val="both"/>
              <w:rPr>
                <w:rFonts w:ascii="Times New Roman" w:hAnsi="Times New Roman" w:cs="Times New Roman"/>
                <w:b/>
                <w:iCs/>
                <w:color w:val="002060"/>
                <w:sz w:val="24"/>
                <w:szCs w:val="24"/>
              </w:rPr>
            </w:pPr>
            <w:r w:rsidRPr="00234269">
              <w:rPr>
                <w:rFonts w:ascii="Times New Roman" w:hAnsi="Times New Roman" w:cs="Times New Roman"/>
                <w:b/>
                <w:iCs/>
                <w:color w:val="002060"/>
                <w:sz w:val="24"/>
                <w:szCs w:val="24"/>
              </w:rPr>
              <w:t>El</w:t>
            </w:r>
            <w:r w:rsidR="00FD1A10" w:rsidRPr="00234269">
              <w:rPr>
                <w:rFonts w:ascii="Times New Roman" w:hAnsi="Times New Roman" w:cs="Times New Roman"/>
                <w:b/>
                <w:iCs/>
                <w:color w:val="002060"/>
                <w:sz w:val="24"/>
                <w:szCs w:val="24"/>
              </w:rPr>
              <w:t xml:space="preserve"> </w:t>
            </w:r>
            <w:r w:rsidR="00DA0F44" w:rsidRPr="00234269">
              <w:rPr>
                <w:rFonts w:ascii="Times New Roman" w:hAnsi="Times New Roman" w:cs="Times New Roman"/>
                <w:b/>
                <w:iCs/>
                <w:color w:val="002060"/>
                <w:sz w:val="24"/>
                <w:szCs w:val="24"/>
              </w:rPr>
              <w:t>II Plan estratégico de Igualdad de Género en Educación 2016-17</w:t>
            </w:r>
            <w:r w:rsidR="0046269E" w:rsidRPr="00234269">
              <w:rPr>
                <w:rFonts w:ascii="Times New Roman" w:hAnsi="Times New Roman" w:cs="Times New Roman"/>
                <w:b/>
                <w:iCs/>
                <w:color w:val="002060"/>
                <w:sz w:val="24"/>
                <w:szCs w:val="24"/>
              </w:rPr>
              <w:t xml:space="preserve"> viene marcado por cuatro principios de actuación: Visibilidad, Transversalidad, Inclusión y Paridad. La Paridad es el principio que se añade con respecto al primer plan de igualdad, esta paridad exige la participación equilibrada de las mujeres y </w:t>
            </w:r>
            <w:r w:rsidR="00A97AC4" w:rsidRPr="00234269">
              <w:rPr>
                <w:rFonts w:ascii="Times New Roman" w:hAnsi="Times New Roman" w:cs="Times New Roman"/>
                <w:b/>
                <w:iCs/>
                <w:color w:val="002060"/>
                <w:sz w:val="24"/>
                <w:szCs w:val="24"/>
              </w:rPr>
              <w:t>de los hombres en la toma de decisiones, la corresponsabilidad de los hombres y mujeres en las tareas de crianza y cuidado con un reparto y disfrute equitativo.</w:t>
            </w:r>
          </w:p>
          <w:p w:rsidR="00102FB6" w:rsidRDefault="00102FB6" w:rsidP="00F32BCB">
            <w:pPr>
              <w:autoSpaceDE w:val="0"/>
              <w:autoSpaceDN w:val="0"/>
              <w:adjustRightInd w:val="0"/>
              <w:ind w:left="-48" w:firstLine="534"/>
              <w:jc w:val="both"/>
              <w:rPr>
                <w:rFonts w:ascii="Times New Roman" w:hAnsi="Times New Roman" w:cs="Times New Roman"/>
                <w:b/>
                <w:iCs/>
                <w:color w:val="002060"/>
                <w:sz w:val="24"/>
                <w:szCs w:val="24"/>
              </w:rPr>
            </w:pPr>
          </w:p>
          <w:p w:rsidR="00CE531E" w:rsidRPr="00234269" w:rsidRDefault="00CE531E" w:rsidP="00F32BCB">
            <w:pPr>
              <w:autoSpaceDE w:val="0"/>
              <w:autoSpaceDN w:val="0"/>
              <w:adjustRightInd w:val="0"/>
              <w:ind w:left="-48" w:firstLine="534"/>
              <w:jc w:val="both"/>
              <w:rPr>
                <w:rFonts w:ascii="Times New Roman" w:hAnsi="Times New Roman" w:cs="Times New Roman"/>
                <w:b/>
                <w:iCs/>
                <w:color w:val="002060"/>
                <w:sz w:val="24"/>
                <w:szCs w:val="24"/>
              </w:rPr>
            </w:pPr>
          </w:p>
          <w:p w:rsidR="00102FB6" w:rsidRPr="00234269" w:rsidRDefault="00102FB6" w:rsidP="00F32BCB">
            <w:pPr>
              <w:autoSpaceDE w:val="0"/>
              <w:autoSpaceDN w:val="0"/>
              <w:adjustRightInd w:val="0"/>
              <w:ind w:left="-48" w:firstLine="534"/>
              <w:jc w:val="both"/>
              <w:rPr>
                <w:rFonts w:ascii="Times New Roman" w:hAnsi="Times New Roman" w:cs="Times New Roman"/>
                <w:b/>
                <w:iCs/>
                <w:color w:val="002060"/>
                <w:sz w:val="24"/>
                <w:szCs w:val="24"/>
              </w:rPr>
            </w:pPr>
            <w:r w:rsidRPr="00234269">
              <w:rPr>
                <w:rFonts w:ascii="Times New Roman" w:hAnsi="Times New Roman" w:cs="Times New Roman"/>
                <w:b/>
                <w:iCs/>
                <w:color w:val="002060"/>
                <w:sz w:val="24"/>
                <w:szCs w:val="24"/>
              </w:rPr>
              <w:t>Las líneas estratégicas de este plan son cuatro:</w:t>
            </w:r>
          </w:p>
          <w:p w:rsidR="00102FB6" w:rsidRPr="00234269" w:rsidRDefault="00102FB6" w:rsidP="00F32BCB">
            <w:pPr>
              <w:pStyle w:val="Prrafodelista"/>
              <w:numPr>
                <w:ilvl w:val="0"/>
                <w:numId w:val="8"/>
              </w:numPr>
              <w:autoSpaceDE w:val="0"/>
              <w:autoSpaceDN w:val="0"/>
              <w:adjustRightInd w:val="0"/>
              <w:ind w:left="-48" w:firstLine="534"/>
              <w:jc w:val="both"/>
              <w:rPr>
                <w:rFonts w:ascii="Times New Roman" w:hAnsi="Times New Roman" w:cs="Times New Roman"/>
                <w:b/>
                <w:iCs/>
                <w:color w:val="002060"/>
                <w:sz w:val="24"/>
                <w:szCs w:val="24"/>
              </w:rPr>
            </w:pPr>
            <w:r w:rsidRPr="00234269">
              <w:rPr>
                <w:rFonts w:ascii="Times New Roman" w:hAnsi="Times New Roman" w:cs="Times New Roman"/>
                <w:b/>
                <w:iCs/>
                <w:color w:val="002060"/>
                <w:sz w:val="24"/>
                <w:szCs w:val="24"/>
              </w:rPr>
              <w:t>Plan de Centro con perspectiva de género.</w:t>
            </w:r>
          </w:p>
          <w:p w:rsidR="00102FB6" w:rsidRPr="00234269" w:rsidRDefault="00102FB6" w:rsidP="00F32BCB">
            <w:pPr>
              <w:pStyle w:val="Prrafodelista"/>
              <w:numPr>
                <w:ilvl w:val="0"/>
                <w:numId w:val="8"/>
              </w:numPr>
              <w:autoSpaceDE w:val="0"/>
              <w:autoSpaceDN w:val="0"/>
              <w:adjustRightInd w:val="0"/>
              <w:ind w:left="-48" w:firstLine="534"/>
              <w:jc w:val="both"/>
              <w:rPr>
                <w:rFonts w:ascii="Times New Roman" w:hAnsi="Times New Roman" w:cs="Times New Roman"/>
                <w:b/>
                <w:iCs/>
                <w:color w:val="002060"/>
                <w:sz w:val="24"/>
                <w:szCs w:val="24"/>
              </w:rPr>
            </w:pPr>
            <w:r w:rsidRPr="00234269">
              <w:rPr>
                <w:rFonts w:ascii="Times New Roman" w:hAnsi="Times New Roman" w:cs="Times New Roman"/>
                <w:b/>
                <w:iCs/>
                <w:color w:val="002060"/>
                <w:sz w:val="24"/>
                <w:szCs w:val="24"/>
              </w:rPr>
              <w:t>Sensibilización, formación e implicación de la comunidad educativa.</w:t>
            </w:r>
          </w:p>
          <w:p w:rsidR="00102FB6" w:rsidRPr="00234269" w:rsidRDefault="00102FB6" w:rsidP="00F32BCB">
            <w:pPr>
              <w:pStyle w:val="Prrafodelista"/>
              <w:numPr>
                <w:ilvl w:val="0"/>
                <w:numId w:val="8"/>
              </w:numPr>
              <w:autoSpaceDE w:val="0"/>
              <w:autoSpaceDN w:val="0"/>
              <w:adjustRightInd w:val="0"/>
              <w:ind w:left="-48" w:firstLine="534"/>
              <w:jc w:val="both"/>
              <w:rPr>
                <w:rFonts w:ascii="Times New Roman" w:hAnsi="Times New Roman" w:cs="Times New Roman"/>
                <w:b/>
                <w:iCs/>
                <w:color w:val="002060"/>
                <w:sz w:val="24"/>
                <w:szCs w:val="24"/>
              </w:rPr>
            </w:pPr>
            <w:r w:rsidRPr="00234269">
              <w:rPr>
                <w:rFonts w:ascii="Times New Roman" w:hAnsi="Times New Roman" w:cs="Times New Roman"/>
                <w:b/>
                <w:iCs/>
                <w:color w:val="002060"/>
                <w:sz w:val="24"/>
                <w:szCs w:val="24"/>
              </w:rPr>
              <w:t>Contribuir a erradicar la violencia de género.</w:t>
            </w:r>
          </w:p>
          <w:p w:rsidR="00102FB6" w:rsidRPr="00234269" w:rsidRDefault="00102FB6" w:rsidP="00F32BCB">
            <w:pPr>
              <w:pStyle w:val="Prrafodelista"/>
              <w:numPr>
                <w:ilvl w:val="0"/>
                <w:numId w:val="8"/>
              </w:numPr>
              <w:autoSpaceDE w:val="0"/>
              <w:autoSpaceDN w:val="0"/>
              <w:adjustRightInd w:val="0"/>
              <w:ind w:left="-48" w:firstLine="534"/>
              <w:jc w:val="both"/>
              <w:rPr>
                <w:rFonts w:ascii="Times New Roman" w:hAnsi="Times New Roman" w:cs="Times New Roman"/>
                <w:b/>
                <w:iCs/>
                <w:color w:val="002060"/>
                <w:sz w:val="24"/>
                <w:szCs w:val="24"/>
              </w:rPr>
            </w:pPr>
            <w:r w:rsidRPr="00234269">
              <w:rPr>
                <w:rFonts w:ascii="Times New Roman" w:hAnsi="Times New Roman" w:cs="Times New Roman"/>
                <w:b/>
                <w:iCs/>
                <w:color w:val="002060"/>
                <w:sz w:val="24"/>
                <w:szCs w:val="24"/>
              </w:rPr>
              <w:t>Medidas estructurales del propio sistema educativo.</w:t>
            </w:r>
          </w:p>
          <w:p w:rsidR="000214E7" w:rsidRPr="00234269" w:rsidRDefault="000214E7" w:rsidP="00F32BCB">
            <w:pPr>
              <w:autoSpaceDE w:val="0"/>
              <w:autoSpaceDN w:val="0"/>
              <w:adjustRightInd w:val="0"/>
              <w:ind w:left="-48" w:firstLine="534"/>
              <w:jc w:val="both"/>
              <w:rPr>
                <w:rFonts w:ascii="Times New Roman" w:hAnsi="Times New Roman" w:cs="Times New Roman"/>
                <w:b/>
                <w:iCs/>
                <w:color w:val="002060"/>
                <w:sz w:val="24"/>
                <w:szCs w:val="24"/>
              </w:rPr>
            </w:pPr>
          </w:p>
          <w:p w:rsidR="000214E7" w:rsidRPr="00234269" w:rsidRDefault="00311E6C" w:rsidP="00F32BCB">
            <w:pPr>
              <w:autoSpaceDE w:val="0"/>
              <w:autoSpaceDN w:val="0"/>
              <w:adjustRightInd w:val="0"/>
              <w:ind w:left="-48" w:firstLine="534"/>
              <w:jc w:val="both"/>
              <w:rPr>
                <w:rFonts w:ascii="Times New Roman" w:hAnsi="Times New Roman" w:cs="Times New Roman"/>
                <w:b/>
                <w:iCs/>
                <w:color w:val="002060"/>
                <w:sz w:val="24"/>
                <w:szCs w:val="24"/>
              </w:rPr>
            </w:pPr>
            <w:r w:rsidRPr="00234269">
              <w:rPr>
                <w:rFonts w:ascii="Times New Roman" w:hAnsi="Times New Roman" w:cs="Times New Roman"/>
                <w:b/>
                <w:iCs/>
                <w:color w:val="002060"/>
                <w:sz w:val="24"/>
                <w:szCs w:val="24"/>
              </w:rPr>
              <w:t>En este contexto normativo el grupo de trabajo que coordino intentará participar en las líneas de actuación que establece dicho plan. Las principales actuaciones  que nos hemos planteado, durante el curso 2016-17, están en consonancia con los que plantea el Plan de Igualdad y se articulan en torno a:</w:t>
            </w:r>
          </w:p>
          <w:p w:rsidR="00311E6C" w:rsidRPr="00234269" w:rsidRDefault="00311E6C" w:rsidP="00F32BCB">
            <w:pPr>
              <w:autoSpaceDE w:val="0"/>
              <w:autoSpaceDN w:val="0"/>
              <w:adjustRightInd w:val="0"/>
              <w:ind w:left="-48" w:firstLine="534"/>
              <w:jc w:val="both"/>
              <w:rPr>
                <w:rFonts w:ascii="Times New Roman" w:hAnsi="Times New Roman" w:cs="Times New Roman"/>
                <w:b/>
                <w:iCs/>
                <w:color w:val="002060"/>
                <w:sz w:val="24"/>
                <w:szCs w:val="24"/>
              </w:rPr>
            </w:pPr>
          </w:p>
          <w:p w:rsidR="00311E6C" w:rsidRPr="00234269" w:rsidRDefault="00311E6C" w:rsidP="00F32BCB">
            <w:pPr>
              <w:pStyle w:val="Prrafodelista"/>
              <w:numPr>
                <w:ilvl w:val="0"/>
                <w:numId w:val="9"/>
              </w:numPr>
              <w:autoSpaceDE w:val="0"/>
              <w:autoSpaceDN w:val="0"/>
              <w:adjustRightInd w:val="0"/>
              <w:ind w:left="-48" w:firstLine="534"/>
              <w:jc w:val="both"/>
              <w:rPr>
                <w:rFonts w:ascii="Times New Roman" w:hAnsi="Times New Roman" w:cs="Times New Roman"/>
                <w:b/>
                <w:iCs/>
                <w:color w:val="002060"/>
                <w:sz w:val="24"/>
                <w:szCs w:val="24"/>
              </w:rPr>
            </w:pPr>
            <w:r w:rsidRPr="00234269">
              <w:rPr>
                <w:rFonts w:ascii="Times New Roman" w:hAnsi="Times New Roman" w:cs="Times New Roman"/>
                <w:b/>
                <w:iCs/>
                <w:color w:val="002060"/>
                <w:sz w:val="24"/>
                <w:szCs w:val="24"/>
              </w:rPr>
              <w:t>Visibilidad: Se trata de hacer visibles las diferencias entre el alumnado para facilitar el reconocimiento de las desigualdades; hacer visibles a las mujeres a través de su contribución al desarrollo de la sociedad, valorando el trabajo que tradicionalmente han desempeñado</w:t>
            </w:r>
            <w:r w:rsidR="000F42FE" w:rsidRPr="00234269">
              <w:rPr>
                <w:rFonts w:ascii="Times New Roman" w:hAnsi="Times New Roman" w:cs="Times New Roman"/>
                <w:b/>
                <w:iCs/>
                <w:color w:val="002060"/>
                <w:sz w:val="24"/>
                <w:szCs w:val="24"/>
              </w:rPr>
              <w:t>. Este principio incluye además un uso no discriminatorio del lenguaje y la reflexión sobre la pervivencia de papeles sociales discriminatorios en función del sexo.</w:t>
            </w:r>
          </w:p>
          <w:p w:rsidR="00401EC9" w:rsidRPr="00234269" w:rsidRDefault="00401EC9" w:rsidP="00F32BCB">
            <w:pPr>
              <w:pStyle w:val="Prrafodelista"/>
              <w:autoSpaceDE w:val="0"/>
              <w:autoSpaceDN w:val="0"/>
              <w:adjustRightInd w:val="0"/>
              <w:ind w:left="-48" w:firstLine="534"/>
              <w:jc w:val="both"/>
              <w:rPr>
                <w:rFonts w:ascii="Times New Roman" w:hAnsi="Times New Roman" w:cs="Times New Roman"/>
                <w:b/>
                <w:iCs/>
                <w:color w:val="002060"/>
                <w:sz w:val="24"/>
                <w:szCs w:val="24"/>
              </w:rPr>
            </w:pPr>
          </w:p>
          <w:p w:rsidR="00401EC9" w:rsidRPr="00234269" w:rsidRDefault="00401EC9" w:rsidP="00F32BCB">
            <w:pPr>
              <w:pStyle w:val="Prrafodelista"/>
              <w:numPr>
                <w:ilvl w:val="0"/>
                <w:numId w:val="9"/>
              </w:numPr>
              <w:autoSpaceDE w:val="0"/>
              <w:autoSpaceDN w:val="0"/>
              <w:adjustRightInd w:val="0"/>
              <w:ind w:left="-48" w:firstLine="534"/>
              <w:jc w:val="both"/>
              <w:rPr>
                <w:rFonts w:ascii="Times New Roman" w:hAnsi="Times New Roman" w:cs="Times New Roman"/>
                <w:b/>
                <w:iCs/>
                <w:color w:val="002060"/>
                <w:sz w:val="24"/>
                <w:szCs w:val="24"/>
              </w:rPr>
            </w:pPr>
            <w:r w:rsidRPr="00234269">
              <w:rPr>
                <w:rFonts w:ascii="Times New Roman" w:hAnsi="Times New Roman" w:cs="Times New Roman"/>
                <w:b/>
                <w:iCs/>
                <w:color w:val="002060"/>
                <w:sz w:val="24"/>
                <w:szCs w:val="24"/>
              </w:rPr>
              <w:t xml:space="preserve">Transversalidad: </w:t>
            </w:r>
            <w:r w:rsidR="00E9291D" w:rsidRPr="00234269">
              <w:rPr>
                <w:rFonts w:ascii="Times New Roman" w:hAnsi="Times New Roman" w:cs="Times New Roman"/>
                <w:b/>
                <w:iCs/>
                <w:color w:val="002060"/>
                <w:sz w:val="24"/>
                <w:szCs w:val="24"/>
              </w:rPr>
              <w:t>El enfoque transversal que nos proponemos llevar a cabo supone la comprobación de la inclusión de la perspectiva de género en la elaboración de las programaciones y las actuaciones de los distintos departamentos.</w:t>
            </w:r>
          </w:p>
          <w:p w:rsidR="00E9291D" w:rsidRPr="00234269" w:rsidRDefault="00E9291D" w:rsidP="00F32BCB">
            <w:pPr>
              <w:pStyle w:val="Prrafodelista"/>
              <w:ind w:left="-48" w:firstLine="534"/>
              <w:rPr>
                <w:rFonts w:ascii="Times New Roman" w:hAnsi="Times New Roman" w:cs="Times New Roman"/>
                <w:b/>
                <w:iCs/>
                <w:color w:val="002060"/>
                <w:sz w:val="24"/>
                <w:szCs w:val="24"/>
              </w:rPr>
            </w:pPr>
          </w:p>
          <w:p w:rsidR="00E9291D" w:rsidRPr="00234269" w:rsidRDefault="00495864" w:rsidP="00F32BCB">
            <w:pPr>
              <w:pStyle w:val="Prrafodelista"/>
              <w:numPr>
                <w:ilvl w:val="0"/>
                <w:numId w:val="9"/>
              </w:numPr>
              <w:autoSpaceDE w:val="0"/>
              <w:autoSpaceDN w:val="0"/>
              <w:adjustRightInd w:val="0"/>
              <w:ind w:left="-48" w:firstLine="534"/>
              <w:jc w:val="both"/>
              <w:rPr>
                <w:rFonts w:ascii="Times New Roman" w:hAnsi="Times New Roman" w:cs="Times New Roman"/>
                <w:b/>
                <w:iCs/>
                <w:color w:val="002060"/>
                <w:sz w:val="24"/>
                <w:szCs w:val="24"/>
              </w:rPr>
            </w:pPr>
            <w:r w:rsidRPr="00234269">
              <w:rPr>
                <w:rFonts w:ascii="Times New Roman" w:hAnsi="Times New Roman" w:cs="Times New Roman"/>
                <w:b/>
                <w:iCs/>
                <w:color w:val="002060"/>
                <w:sz w:val="24"/>
                <w:szCs w:val="24"/>
              </w:rPr>
              <w:t>Inclusión: Las medidas y actuaciones educativas se dirigirán al conjunto de la comunidad escolar para corregir, en la medida de lo posible, los desajustes y crear relaciones de género más igualitarias.</w:t>
            </w:r>
          </w:p>
          <w:p w:rsidR="00495864" w:rsidRPr="00234269" w:rsidRDefault="00495864" w:rsidP="00F32BCB">
            <w:pPr>
              <w:pStyle w:val="Prrafodelista"/>
              <w:ind w:left="-48" w:firstLine="534"/>
              <w:rPr>
                <w:rFonts w:ascii="Times New Roman" w:hAnsi="Times New Roman" w:cs="Times New Roman"/>
                <w:b/>
                <w:iCs/>
                <w:color w:val="002060"/>
                <w:sz w:val="24"/>
                <w:szCs w:val="24"/>
              </w:rPr>
            </w:pPr>
          </w:p>
          <w:p w:rsidR="00495864" w:rsidRDefault="00495864" w:rsidP="00F32BCB">
            <w:pPr>
              <w:pStyle w:val="Prrafodelista"/>
              <w:numPr>
                <w:ilvl w:val="0"/>
                <w:numId w:val="9"/>
              </w:numPr>
              <w:autoSpaceDE w:val="0"/>
              <w:autoSpaceDN w:val="0"/>
              <w:adjustRightInd w:val="0"/>
              <w:ind w:left="-48" w:firstLine="534"/>
              <w:jc w:val="both"/>
              <w:rPr>
                <w:rFonts w:ascii="Times New Roman" w:hAnsi="Times New Roman" w:cs="Times New Roman"/>
                <w:b/>
                <w:iCs/>
                <w:color w:val="002060"/>
                <w:sz w:val="24"/>
                <w:szCs w:val="24"/>
              </w:rPr>
            </w:pPr>
            <w:r w:rsidRPr="00234269">
              <w:rPr>
                <w:rFonts w:ascii="Times New Roman" w:hAnsi="Times New Roman" w:cs="Times New Roman"/>
                <w:b/>
                <w:iCs/>
                <w:color w:val="002060"/>
                <w:sz w:val="24"/>
                <w:szCs w:val="24"/>
              </w:rPr>
              <w:t>Paridad: Esta medida supone la participación equilibrada de mujeres y hombres en la toma de decisiones, tareas.</w:t>
            </w:r>
          </w:p>
          <w:p w:rsidR="002B1212" w:rsidRPr="002B1212" w:rsidRDefault="002B1212" w:rsidP="00F32BCB">
            <w:pPr>
              <w:pStyle w:val="Prrafodelista"/>
              <w:ind w:left="-48" w:firstLine="534"/>
              <w:rPr>
                <w:rFonts w:ascii="Times New Roman" w:hAnsi="Times New Roman" w:cs="Times New Roman"/>
                <w:b/>
                <w:iCs/>
                <w:color w:val="002060"/>
                <w:sz w:val="24"/>
                <w:szCs w:val="24"/>
              </w:rPr>
            </w:pPr>
          </w:p>
          <w:p w:rsidR="00495864" w:rsidRPr="00234269" w:rsidRDefault="002B1212" w:rsidP="00F32BCB">
            <w:pPr>
              <w:autoSpaceDE w:val="0"/>
              <w:autoSpaceDN w:val="0"/>
              <w:adjustRightInd w:val="0"/>
              <w:ind w:left="-48" w:firstLine="534"/>
              <w:jc w:val="both"/>
              <w:rPr>
                <w:rFonts w:ascii="Times New Roman" w:hAnsi="Times New Roman" w:cs="Times New Roman"/>
                <w:b/>
                <w:iCs/>
                <w:color w:val="002060"/>
                <w:sz w:val="24"/>
                <w:szCs w:val="24"/>
              </w:rPr>
            </w:pPr>
            <w:r>
              <w:rPr>
                <w:rFonts w:ascii="Times New Roman" w:hAnsi="Times New Roman" w:cs="Times New Roman"/>
                <w:b/>
                <w:iCs/>
                <w:color w:val="002060"/>
                <w:sz w:val="24"/>
                <w:szCs w:val="24"/>
              </w:rPr>
              <w:t xml:space="preserve">Cuando en </w:t>
            </w:r>
            <w:r w:rsidR="007750B3">
              <w:rPr>
                <w:rFonts w:ascii="Times New Roman" w:hAnsi="Times New Roman" w:cs="Times New Roman"/>
                <w:b/>
                <w:iCs/>
                <w:color w:val="002060"/>
                <w:sz w:val="24"/>
                <w:szCs w:val="24"/>
              </w:rPr>
              <w:t>el centro educativo</w:t>
            </w:r>
            <w:r>
              <w:rPr>
                <w:rFonts w:ascii="Times New Roman" w:hAnsi="Times New Roman" w:cs="Times New Roman"/>
                <w:b/>
                <w:iCs/>
                <w:color w:val="002060"/>
                <w:sz w:val="24"/>
                <w:szCs w:val="24"/>
              </w:rPr>
              <w:t xml:space="preserve"> se trabaja en Educación en Valores y Temas Transversales, ya se está educando a las alumnas y alumnos en unas relaciones igualitarias, solidarias, respetuosas, tolerantes, comprensivas y críticas que promueven por </w:t>
            </w:r>
            <w:r w:rsidR="00F32BCB">
              <w:rPr>
                <w:rFonts w:ascii="Times New Roman" w:hAnsi="Times New Roman" w:cs="Times New Roman"/>
                <w:b/>
                <w:iCs/>
                <w:color w:val="002060"/>
                <w:sz w:val="24"/>
                <w:szCs w:val="24"/>
              </w:rPr>
              <w:t>sí</w:t>
            </w:r>
            <w:r>
              <w:rPr>
                <w:rFonts w:ascii="Times New Roman" w:hAnsi="Times New Roman" w:cs="Times New Roman"/>
                <w:b/>
                <w:iCs/>
                <w:color w:val="002060"/>
                <w:sz w:val="24"/>
                <w:szCs w:val="24"/>
              </w:rPr>
              <w:t xml:space="preserve"> mismas, la erradicación de cualquier tipo de discriminación y violencia, incluyendo la violencia de género.</w:t>
            </w:r>
          </w:p>
          <w:p w:rsidR="008D2C90" w:rsidRPr="002B1212" w:rsidRDefault="008D2C90" w:rsidP="00F32BCB">
            <w:pPr>
              <w:autoSpaceDE w:val="0"/>
              <w:autoSpaceDN w:val="0"/>
              <w:adjustRightInd w:val="0"/>
              <w:ind w:left="-48" w:firstLine="534"/>
              <w:rPr>
                <w:rFonts w:ascii="Times New Roman" w:hAnsi="Times New Roman" w:cs="Times New Roman"/>
                <w:iCs/>
                <w:sz w:val="24"/>
                <w:szCs w:val="24"/>
              </w:rPr>
            </w:pPr>
          </w:p>
        </w:tc>
      </w:tr>
      <w:tr w:rsidR="008D2C90" w:rsidRPr="00DB2DED" w:rsidTr="007750B3">
        <w:tc>
          <w:tcPr>
            <w:tcW w:w="1767" w:type="dxa"/>
          </w:tcPr>
          <w:p w:rsidR="008D2C90" w:rsidRPr="005E4443" w:rsidRDefault="008D2C90" w:rsidP="00DB2DED">
            <w:pPr>
              <w:rPr>
                <w:rFonts w:ascii="Verdana" w:hAnsi="Verdana"/>
                <w:b/>
                <w:sz w:val="18"/>
                <w:szCs w:val="18"/>
              </w:rPr>
            </w:pPr>
          </w:p>
          <w:p w:rsidR="008D2C90" w:rsidRPr="005E4443" w:rsidRDefault="008D2C90" w:rsidP="00DB2DED">
            <w:pPr>
              <w:rPr>
                <w:rFonts w:ascii="Verdana" w:hAnsi="Verdana"/>
                <w:b/>
                <w:sz w:val="18"/>
                <w:szCs w:val="18"/>
              </w:rPr>
            </w:pPr>
            <w:r w:rsidRPr="005E4443">
              <w:rPr>
                <w:rFonts w:ascii="Verdana" w:hAnsi="Verdana"/>
                <w:b/>
                <w:sz w:val="18"/>
                <w:szCs w:val="18"/>
              </w:rPr>
              <w:t>Finalidad del proyecto</w:t>
            </w:r>
          </w:p>
        </w:tc>
        <w:tc>
          <w:tcPr>
            <w:tcW w:w="8370" w:type="dxa"/>
          </w:tcPr>
          <w:p w:rsidR="008D2C90" w:rsidRPr="005E4443" w:rsidRDefault="008D2C90" w:rsidP="00F32BCB">
            <w:pPr>
              <w:ind w:left="-48" w:firstLine="534"/>
              <w:rPr>
                <w:rFonts w:ascii="Verdana" w:hAnsi="Verdana" w:cs="TrebuchetMS-Italic"/>
                <w:i/>
                <w:iCs/>
                <w:sz w:val="18"/>
                <w:szCs w:val="18"/>
              </w:rPr>
            </w:pPr>
          </w:p>
          <w:p w:rsidR="00B86EE6" w:rsidRDefault="00B86EE6" w:rsidP="00F32BCB">
            <w:pPr>
              <w:ind w:left="-48" w:firstLine="534"/>
              <w:jc w:val="both"/>
              <w:rPr>
                <w:rFonts w:ascii="Times New Roman" w:hAnsi="Times New Roman" w:cs="Times New Roman"/>
                <w:b/>
                <w:iCs/>
                <w:color w:val="002060"/>
                <w:sz w:val="24"/>
                <w:szCs w:val="24"/>
              </w:rPr>
            </w:pPr>
            <w:r w:rsidRPr="009920A0">
              <w:rPr>
                <w:rFonts w:ascii="Times New Roman" w:hAnsi="Times New Roman" w:cs="Times New Roman"/>
                <w:b/>
                <w:iCs/>
                <w:color w:val="002060"/>
                <w:sz w:val="24"/>
                <w:szCs w:val="24"/>
              </w:rPr>
              <w:t>Este grupo de trabajo nace con el fin de seguir creando</w:t>
            </w:r>
            <w:r w:rsidR="009920A0">
              <w:rPr>
                <w:rFonts w:ascii="Times New Roman" w:hAnsi="Times New Roman" w:cs="Times New Roman"/>
                <w:b/>
                <w:iCs/>
                <w:color w:val="002060"/>
                <w:sz w:val="24"/>
                <w:szCs w:val="24"/>
              </w:rPr>
              <w:t>,</w:t>
            </w:r>
            <w:r w:rsidRPr="009920A0">
              <w:rPr>
                <w:rFonts w:ascii="Times New Roman" w:hAnsi="Times New Roman" w:cs="Times New Roman"/>
                <w:b/>
                <w:iCs/>
                <w:color w:val="002060"/>
                <w:sz w:val="24"/>
                <w:szCs w:val="24"/>
              </w:rPr>
              <w:t xml:space="preserve"> dentro del centro </w:t>
            </w:r>
            <w:proofErr w:type="spellStart"/>
            <w:r w:rsidRPr="009920A0">
              <w:rPr>
                <w:rFonts w:ascii="Times New Roman" w:hAnsi="Times New Roman" w:cs="Times New Roman"/>
                <w:b/>
                <w:iCs/>
                <w:color w:val="002060"/>
                <w:sz w:val="24"/>
                <w:szCs w:val="24"/>
              </w:rPr>
              <w:t>Ies</w:t>
            </w:r>
            <w:proofErr w:type="spellEnd"/>
            <w:r w:rsidRPr="009920A0">
              <w:rPr>
                <w:rFonts w:ascii="Times New Roman" w:hAnsi="Times New Roman" w:cs="Times New Roman"/>
                <w:b/>
                <w:iCs/>
                <w:color w:val="002060"/>
                <w:sz w:val="24"/>
                <w:szCs w:val="24"/>
              </w:rPr>
              <w:t xml:space="preserve"> V</w:t>
            </w:r>
            <w:r w:rsidR="009920A0" w:rsidRPr="009920A0">
              <w:rPr>
                <w:rFonts w:ascii="Times New Roman" w:hAnsi="Times New Roman" w:cs="Times New Roman"/>
                <w:b/>
                <w:iCs/>
                <w:color w:val="002060"/>
                <w:sz w:val="24"/>
                <w:szCs w:val="24"/>
              </w:rPr>
              <w:t>irgen del Carmen</w:t>
            </w:r>
            <w:r w:rsidR="009920A0">
              <w:rPr>
                <w:rFonts w:ascii="Times New Roman" w:hAnsi="Times New Roman" w:cs="Times New Roman"/>
                <w:b/>
                <w:iCs/>
                <w:color w:val="002060"/>
                <w:sz w:val="24"/>
                <w:szCs w:val="24"/>
              </w:rPr>
              <w:t>,</w:t>
            </w:r>
            <w:r w:rsidR="009920A0" w:rsidRPr="009920A0">
              <w:rPr>
                <w:rFonts w:ascii="Times New Roman" w:hAnsi="Times New Roman" w:cs="Times New Roman"/>
                <w:b/>
                <w:iCs/>
                <w:color w:val="002060"/>
                <w:sz w:val="24"/>
                <w:szCs w:val="24"/>
              </w:rPr>
              <w:t xml:space="preserve"> las condiciones que permitan seguir avanzando en construcción de una sociedad más igualitaria, desde la convivencia, el reconocimiento</w:t>
            </w:r>
            <w:r w:rsidR="009920A0">
              <w:rPr>
                <w:rFonts w:ascii="Times New Roman" w:hAnsi="Times New Roman" w:cs="Times New Roman"/>
                <w:b/>
                <w:iCs/>
                <w:color w:val="002060"/>
                <w:sz w:val="24"/>
                <w:szCs w:val="24"/>
              </w:rPr>
              <w:t>, la cooperación y el respeto mutuo, a través de unos objetivos que se acompañan de una serie de medidas y actuaciones que involucran al conjunto de la comunidad educativa y las familias.</w:t>
            </w:r>
          </w:p>
          <w:p w:rsidR="009920A0" w:rsidRPr="009920A0" w:rsidRDefault="009920A0" w:rsidP="00F32BCB">
            <w:pPr>
              <w:ind w:left="-48" w:firstLine="534"/>
              <w:jc w:val="both"/>
              <w:rPr>
                <w:rFonts w:ascii="Times New Roman" w:hAnsi="Times New Roman" w:cs="Times New Roman"/>
                <w:b/>
                <w:iCs/>
                <w:color w:val="002060"/>
                <w:sz w:val="24"/>
                <w:szCs w:val="24"/>
              </w:rPr>
            </w:pPr>
          </w:p>
          <w:p w:rsidR="008D2C90" w:rsidRDefault="000B5F62" w:rsidP="00F32BCB">
            <w:pPr>
              <w:ind w:left="-48" w:firstLine="534"/>
              <w:jc w:val="both"/>
              <w:rPr>
                <w:rFonts w:ascii="Times New Roman" w:hAnsi="Times New Roman" w:cs="Times New Roman"/>
                <w:b/>
                <w:iCs/>
                <w:color w:val="002060"/>
                <w:sz w:val="24"/>
                <w:szCs w:val="24"/>
              </w:rPr>
            </w:pPr>
            <w:r w:rsidRPr="009920A0">
              <w:rPr>
                <w:rFonts w:ascii="Times New Roman" w:hAnsi="Times New Roman" w:cs="Times New Roman"/>
                <w:b/>
                <w:iCs/>
                <w:color w:val="002060"/>
                <w:sz w:val="24"/>
                <w:szCs w:val="24"/>
              </w:rPr>
              <w:t>Repasar conjuntamente que hacemos en pro de la igualdad en</w:t>
            </w:r>
            <w:r w:rsidR="005E53CC">
              <w:rPr>
                <w:rFonts w:ascii="Times New Roman" w:hAnsi="Times New Roman" w:cs="Times New Roman"/>
                <w:b/>
                <w:iCs/>
                <w:color w:val="002060"/>
                <w:sz w:val="24"/>
                <w:szCs w:val="24"/>
              </w:rPr>
              <w:t xml:space="preserve">tre los sexos, documentarlo en </w:t>
            </w:r>
            <w:r w:rsidRPr="009920A0">
              <w:rPr>
                <w:rFonts w:ascii="Times New Roman" w:hAnsi="Times New Roman" w:cs="Times New Roman"/>
                <w:b/>
                <w:iCs/>
                <w:color w:val="002060"/>
                <w:sz w:val="24"/>
                <w:szCs w:val="24"/>
              </w:rPr>
              <w:t xml:space="preserve">papel o en la Web aquellas acciones, </w:t>
            </w:r>
            <w:proofErr w:type="gramStart"/>
            <w:r w:rsidRPr="009920A0">
              <w:rPr>
                <w:rFonts w:ascii="Times New Roman" w:hAnsi="Times New Roman" w:cs="Times New Roman"/>
                <w:b/>
                <w:iCs/>
                <w:color w:val="002060"/>
                <w:sz w:val="24"/>
                <w:szCs w:val="24"/>
              </w:rPr>
              <w:t>grandes  o</w:t>
            </w:r>
            <w:proofErr w:type="gramEnd"/>
            <w:r w:rsidRPr="009920A0">
              <w:rPr>
                <w:rFonts w:ascii="Times New Roman" w:hAnsi="Times New Roman" w:cs="Times New Roman"/>
                <w:b/>
                <w:iCs/>
                <w:color w:val="002060"/>
                <w:sz w:val="24"/>
                <w:szCs w:val="24"/>
              </w:rPr>
              <w:t xml:space="preserve"> pequeñas, que llevamos a cabo en el centro y  en las aulas.</w:t>
            </w:r>
          </w:p>
          <w:p w:rsidR="00CE531E" w:rsidRDefault="00CE531E" w:rsidP="00F32BCB">
            <w:pPr>
              <w:ind w:left="-48" w:firstLine="534"/>
              <w:jc w:val="both"/>
              <w:rPr>
                <w:rFonts w:ascii="Verdana" w:hAnsi="Verdana" w:cs="TrebuchetMS-Italic"/>
                <w:i/>
                <w:iCs/>
                <w:sz w:val="18"/>
                <w:szCs w:val="18"/>
              </w:rPr>
            </w:pPr>
          </w:p>
          <w:p w:rsidR="00CE531E" w:rsidRDefault="00CE531E" w:rsidP="00F32BCB">
            <w:pPr>
              <w:ind w:left="-48" w:firstLine="534"/>
              <w:jc w:val="both"/>
              <w:rPr>
                <w:rFonts w:ascii="Verdana" w:hAnsi="Verdana" w:cs="TrebuchetMS-Italic"/>
                <w:i/>
                <w:iCs/>
                <w:sz w:val="18"/>
                <w:szCs w:val="18"/>
              </w:rPr>
            </w:pPr>
          </w:p>
          <w:p w:rsidR="00CE531E" w:rsidRDefault="00CE531E" w:rsidP="00F32BCB">
            <w:pPr>
              <w:ind w:left="-48" w:firstLine="534"/>
              <w:jc w:val="both"/>
              <w:rPr>
                <w:rFonts w:ascii="Verdana" w:hAnsi="Verdana" w:cs="TrebuchetMS-Italic"/>
                <w:i/>
                <w:iCs/>
                <w:sz w:val="18"/>
                <w:szCs w:val="18"/>
              </w:rPr>
            </w:pPr>
          </w:p>
          <w:p w:rsidR="00CE531E" w:rsidRDefault="00CE531E" w:rsidP="00F32BCB">
            <w:pPr>
              <w:ind w:left="-48" w:firstLine="534"/>
              <w:jc w:val="both"/>
              <w:rPr>
                <w:rFonts w:ascii="Verdana" w:hAnsi="Verdana" w:cs="TrebuchetMS-Italic"/>
                <w:i/>
                <w:iCs/>
                <w:sz w:val="18"/>
                <w:szCs w:val="18"/>
              </w:rPr>
            </w:pPr>
          </w:p>
          <w:p w:rsidR="00CE531E" w:rsidRPr="005E4443" w:rsidRDefault="00CE531E" w:rsidP="00F32BCB">
            <w:pPr>
              <w:ind w:left="-48" w:firstLine="534"/>
              <w:jc w:val="both"/>
              <w:rPr>
                <w:rFonts w:ascii="Verdana" w:hAnsi="Verdana" w:cs="TrebuchetMS-Italic"/>
                <w:i/>
                <w:iCs/>
                <w:sz w:val="18"/>
                <w:szCs w:val="18"/>
              </w:rPr>
            </w:pPr>
          </w:p>
        </w:tc>
      </w:tr>
    </w:tbl>
    <w:p w:rsidR="00AE0A4A" w:rsidRPr="00DB2DED" w:rsidRDefault="00AE0A4A" w:rsidP="008D2C90">
      <w:pPr>
        <w:rPr>
          <w:rFonts w:ascii="Verdana" w:hAnsi="Verdana"/>
        </w:rPr>
      </w:pPr>
    </w:p>
    <w:tbl>
      <w:tblPr>
        <w:tblStyle w:val="Tablaconcuadrcula"/>
        <w:tblW w:w="0" w:type="auto"/>
        <w:tblLook w:val="04A0" w:firstRow="1" w:lastRow="0" w:firstColumn="1" w:lastColumn="0" w:noHBand="0" w:noVBand="1"/>
      </w:tblPr>
      <w:tblGrid>
        <w:gridCol w:w="5071"/>
        <w:gridCol w:w="4840"/>
      </w:tblGrid>
      <w:tr w:rsidR="00DB2DED" w:rsidRPr="005E4443" w:rsidTr="00CE531E">
        <w:tc>
          <w:tcPr>
            <w:tcW w:w="10137" w:type="dxa"/>
            <w:gridSpan w:val="2"/>
          </w:tcPr>
          <w:p w:rsidR="00DB2DED" w:rsidRPr="005E4443" w:rsidRDefault="00DB2DED" w:rsidP="00A74836">
            <w:pPr>
              <w:pStyle w:val="Prrafodelista"/>
              <w:ind w:left="1080"/>
              <w:rPr>
                <w:rFonts w:ascii="Verdana" w:hAnsi="Verdana"/>
                <w:b/>
                <w:sz w:val="24"/>
                <w:szCs w:val="24"/>
              </w:rPr>
            </w:pPr>
          </w:p>
          <w:p w:rsidR="00DB2DED" w:rsidRPr="006A7D6A" w:rsidRDefault="00DB2DED" w:rsidP="006A7D6A">
            <w:pPr>
              <w:pStyle w:val="Prrafodelista"/>
              <w:numPr>
                <w:ilvl w:val="0"/>
                <w:numId w:val="7"/>
              </w:numPr>
              <w:rPr>
                <w:rFonts w:ascii="Verdana" w:hAnsi="Verdana"/>
                <w:b/>
                <w:sz w:val="24"/>
                <w:szCs w:val="24"/>
              </w:rPr>
            </w:pPr>
            <w:r w:rsidRPr="001958E6">
              <w:rPr>
                <w:rFonts w:ascii="Verdana" w:hAnsi="Verdana"/>
                <w:b/>
                <w:color w:val="C0504D" w:themeColor="accent2"/>
                <w:sz w:val="24"/>
                <w:szCs w:val="24"/>
              </w:rPr>
              <w:t>Objetivos para el profesorado participante</w:t>
            </w:r>
          </w:p>
        </w:tc>
      </w:tr>
      <w:tr w:rsidR="00DB2DED" w:rsidRPr="00DB2DED" w:rsidTr="00B91495">
        <w:tc>
          <w:tcPr>
            <w:tcW w:w="5211" w:type="dxa"/>
          </w:tcPr>
          <w:p w:rsidR="00DB2DED" w:rsidRPr="005E4443" w:rsidRDefault="00DB2DED" w:rsidP="008D2C90">
            <w:pPr>
              <w:rPr>
                <w:rFonts w:ascii="Verdana" w:hAnsi="Verdana"/>
                <w:b/>
                <w:sz w:val="18"/>
                <w:szCs w:val="18"/>
              </w:rPr>
            </w:pPr>
          </w:p>
          <w:p w:rsidR="00DB2DED" w:rsidRPr="005E4443" w:rsidRDefault="00DB2DED" w:rsidP="008D2C90">
            <w:pPr>
              <w:rPr>
                <w:rFonts w:ascii="Verdana" w:hAnsi="Verdana"/>
                <w:b/>
                <w:sz w:val="18"/>
                <w:szCs w:val="18"/>
              </w:rPr>
            </w:pPr>
            <w:r w:rsidRPr="005E4443">
              <w:rPr>
                <w:rFonts w:ascii="Verdana" w:hAnsi="Verdana"/>
                <w:b/>
                <w:sz w:val="18"/>
                <w:szCs w:val="18"/>
              </w:rPr>
              <w:t>Objetivos para el profesorado participante</w:t>
            </w:r>
          </w:p>
          <w:p w:rsidR="00DB2DED" w:rsidRPr="005E4443" w:rsidRDefault="00DB2DED" w:rsidP="008D2C90">
            <w:pPr>
              <w:rPr>
                <w:rFonts w:ascii="Verdana" w:hAnsi="Verdana"/>
                <w:b/>
                <w:sz w:val="18"/>
                <w:szCs w:val="18"/>
              </w:rPr>
            </w:pPr>
          </w:p>
        </w:tc>
        <w:tc>
          <w:tcPr>
            <w:tcW w:w="4926" w:type="dxa"/>
          </w:tcPr>
          <w:p w:rsidR="00DB2DED" w:rsidRPr="005E4443" w:rsidRDefault="00DB2DED" w:rsidP="008D2C90">
            <w:pPr>
              <w:rPr>
                <w:rFonts w:ascii="Verdana" w:hAnsi="Verdana"/>
                <w:b/>
                <w:sz w:val="18"/>
                <w:szCs w:val="18"/>
              </w:rPr>
            </w:pPr>
          </w:p>
          <w:p w:rsidR="00DB2DED" w:rsidRPr="005E4443" w:rsidRDefault="00DB2DED" w:rsidP="008D2C90">
            <w:pPr>
              <w:rPr>
                <w:rFonts w:ascii="Verdana" w:hAnsi="Verdana"/>
                <w:b/>
                <w:sz w:val="18"/>
                <w:szCs w:val="18"/>
              </w:rPr>
            </w:pPr>
            <w:r w:rsidRPr="005E4443">
              <w:rPr>
                <w:rFonts w:ascii="Verdana" w:hAnsi="Verdana"/>
                <w:b/>
                <w:sz w:val="18"/>
                <w:szCs w:val="18"/>
              </w:rPr>
              <w:t>Indicadores de logro</w:t>
            </w:r>
          </w:p>
        </w:tc>
      </w:tr>
      <w:tr w:rsidR="00DB2DED" w:rsidRPr="00DB2DED" w:rsidTr="00B91495">
        <w:tc>
          <w:tcPr>
            <w:tcW w:w="5211" w:type="dxa"/>
          </w:tcPr>
          <w:p w:rsidR="00DB2DED" w:rsidRPr="00E33445" w:rsidRDefault="00105A55" w:rsidP="00AE1E53">
            <w:pPr>
              <w:pStyle w:val="Prrafodelista"/>
              <w:numPr>
                <w:ilvl w:val="0"/>
                <w:numId w:val="10"/>
              </w:numPr>
              <w:tabs>
                <w:tab w:val="left" w:pos="284"/>
              </w:tabs>
              <w:ind w:left="284" w:hanging="284"/>
              <w:jc w:val="both"/>
              <w:rPr>
                <w:rFonts w:ascii="Times New Roman" w:hAnsi="Times New Roman" w:cs="Times New Roman"/>
                <w:b/>
                <w:color w:val="002060"/>
                <w:sz w:val="24"/>
                <w:szCs w:val="24"/>
              </w:rPr>
            </w:pPr>
            <w:r>
              <w:rPr>
                <w:rFonts w:ascii="Times New Roman" w:hAnsi="Times New Roman" w:cs="Times New Roman"/>
                <w:b/>
                <w:color w:val="002060"/>
                <w:sz w:val="24"/>
                <w:szCs w:val="24"/>
              </w:rPr>
              <w:t>Formarnos en conceptos ligados a la igualdad y sus repercusiones.</w:t>
            </w:r>
          </w:p>
        </w:tc>
        <w:tc>
          <w:tcPr>
            <w:tcW w:w="4926" w:type="dxa"/>
          </w:tcPr>
          <w:p w:rsidR="00DB2DED" w:rsidRPr="00CE531E" w:rsidRDefault="00CE531E" w:rsidP="00CE531E">
            <w:pPr>
              <w:pStyle w:val="Prrafodelista"/>
              <w:numPr>
                <w:ilvl w:val="1"/>
                <w:numId w:val="10"/>
              </w:numPr>
              <w:jc w:val="both"/>
              <w:rPr>
                <w:rFonts w:ascii="Times New Roman" w:hAnsi="Times New Roman" w:cs="Times New Roman"/>
                <w:b/>
                <w:color w:val="002060"/>
                <w:sz w:val="24"/>
                <w:szCs w:val="24"/>
              </w:rPr>
            </w:pPr>
            <w:r>
              <w:rPr>
                <w:rFonts w:ascii="Times New Roman" w:hAnsi="Times New Roman" w:cs="Times New Roman"/>
                <w:b/>
                <w:color w:val="002060"/>
                <w:sz w:val="24"/>
                <w:szCs w:val="24"/>
              </w:rPr>
              <w:t xml:space="preserve">  Evaluar los conocimientos adquiridos una vez que terminemos el curso.</w:t>
            </w:r>
          </w:p>
        </w:tc>
      </w:tr>
      <w:tr w:rsidR="004259DB" w:rsidRPr="00E33445" w:rsidTr="00B91495">
        <w:tc>
          <w:tcPr>
            <w:tcW w:w="5211" w:type="dxa"/>
          </w:tcPr>
          <w:p w:rsidR="004259DB" w:rsidRPr="00AE1E53" w:rsidRDefault="004259DB" w:rsidP="004259DB">
            <w:pPr>
              <w:pStyle w:val="Prrafodelista"/>
              <w:numPr>
                <w:ilvl w:val="0"/>
                <w:numId w:val="10"/>
              </w:numPr>
              <w:ind w:left="284" w:hanging="284"/>
              <w:jc w:val="both"/>
              <w:rPr>
                <w:rFonts w:ascii="Times New Roman" w:hAnsi="Times New Roman" w:cs="Times New Roman"/>
                <w:b/>
                <w:color w:val="002060"/>
                <w:sz w:val="24"/>
                <w:szCs w:val="24"/>
              </w:rPr>
            </w:pPr>
            <w:r>
              <w:rPr>
                <w:rFonts w:ascii="Times New Roman" w:hAnsi="Times New Roman" w:cs="Times New Roman"/>
                <w:b/>
                <w:color w:val="002060"/>
                <w:sz w:val="24"/>
                <w:szCs w:val="24"/>
              </w:rPr>
              <w:t>Elaborar materiales para el centro que permitan la puesta en marcha de las actuaciones propuestas.</w:t>
            </w:r>
          </w:p>
        </w:tc>
        <w:tc>
          <w:tcPr>
            <w:tcW w:w="4926" w:type="dxa"/>
          </w:tcPr>
          <w:p w:rsidR="004259DB" w:rsidRPr="009405CC" w:rsidRDefault="009405CC" w:rsidP="009405CC">
            <w:pPr>
              <w:pStyle w:val="Prrafodelista"/>
              <w:numPr>
                <w:ilvl w:val="1"/>
                <w:numId w:val="10"/>
              </w:numPr>
              <w:jc w:val="both"/>
              <w:rPr>
                <w:rFonts w:ascii="Times New Roman" w:hAnsi="Times New Roman" w:cs="Times New Roman"/>
                <w:b/>
                <w:color w:val="002060"/>
                <w:sz w:val="24"/>
                <w:szCs w:val="24"/>
              </w:rPr>
            </w:pPr>
            <w:r>
              <w:rPr>
                <w:rFonts w:ascii="Times New Roman" w:hAnsi="Times New Roman" w:cs="Times New Roman"/>
                <w:b/>
                <w:color w:val="002060"/>
                <w:sz w:val="24"/>
                <w:szCs w:val="24"/>
              </w:rPr>
              <w:t xml:space="preserve">  </w:t>
            </w:r>
            <w:r w:rsidR="00352CF9">
              <w:rPr>
                <w:rFonts w:ascii="Times New Roman" w:hAnsi="Times New Roman" w:cs="Times New Roman"/>
                <w:b/>
                <w:color w:val="002060"/>
                <w:sz w:val="24"/>
                <w:szCs w:val="24"/>
              </w:rPr>
              <w:t>De esto habrá constancia en Colabora.</w:t>
            </w:r>
          </w:p>
        </w:tc>
      </w:tr>
      <w:tr w:rsidR="004259DB" w:rsidRPr="00E33445" w:rsidTr="00B91495">
        <w:tc>
          <w:tcPr>
            <w:tcW w:w="5211" w:type="dxa"/>
          </w:tcPr>
          <w:p w:rsidR="004259DB" w:rsidRPr="00AE1E53" w:rsidRDefault="004259DB" w:rsidP="00DE39E6">
            <w:pPr>
              <w:pStyle w:val="Prrafodelista"/>
              <w:numPr>
                <w:ilvl w:val="0"/>
                <w:numId w:val="10"/>
              </w:numPr>
              <w:ind w:left="284" w:hanging="284"/>
              <w:jc w:val="both"/>
              <w:rPr>
                <w:rFonts w:ascii="Times New Roman" w:hAnsi="Times New Roman" w:cs="Times New Roman"/>
                <w:b/>
                <w:color w:val="002060"/>
                <w:sz w:val="24"/>
                <w:szCs w:val="24"/>
              </w:rPr>
            </w:pPr>
            <w:r>
              <w:rPr>
                <w:rFonts w:ascii="Times New Roman" w:hAnsi="Times New Roman" w:cs="Times New Roman"/>
                <w:b/>
                <w:color w:val="002060"/>
                <w:sz w:val="24"/>
                <w:szCs w:val="24"/>
              </w:rPr>
              <w:t xml:space="preserve">Entender y utilizar un lenguaje </w:t>
            </w:r>
            <w:proofErr w:type="spellStart"/>
            <w:r>
              <w:rPr>
                <w:rFonts w:ascii="Times New Roman" w:hAnsi="Times New Roman" w:cs="Times New Roman"/>
                <w:b/>
                <w:color w:val="002060"/>
                <w:sz w:val="24"/>
                <w:szCs w:val="24"/>
              </w:rPr>
              <w:t>coeducativo</w:t>
            </w:r>
            <w:proofErr w:type="spellEnd"/>
            <w:r>
              <w:rPr>
                <w:rFonts w:ascii="Times New Roman" w:hAnsi="Times New Roman" w:cs="Times New Roman"/>
                <w:b/>
                <w:color w:val="002060"/>
                <w:sz w:val="24"/>
                <w:szCs w:val="24"/>
              </w:rPr>
              <w:t>.</w:t>
            </w:r>
          </w:p>
        </w:tc>
        <w:tc>
          <w:tcPr>
            <w:tcW w:w="4926" w:type="dxa"/>
          </w:tcPr>
          <w:p w:rsidR="004259DB" w:rsidRPr="00352CF9" w:rsidRDefault="00352CF9" w:rsidP="00544052">
            <w:pPr>
              <w:pStyle w:val="Prrafodelista"/>
              <w:numPr>
                <w:ilvl w:val="1"/>
                <w:numId w:val="10"/>
              </w:numPr>
              <w:jc w:val="both"/>
              <w:rPr>
                <w:rFonts w:ascii="Times New Roman" w:hAnsi="Times New Roman" w:cs="Times New Roman"/>
                <w:b/>
                <w:color w:val="002060"/>
                <w:sz w:val="24"/>
                <w:szCs w:val="24"/>
              </w:rPr>
            </w:pPr>
            <w:r>
              <w:rPr>
                <w:rFonts w:ascii="Times New Roman" w:hAnsi="Times New Roman" w:cs="Times New Roman"/>
                <w:b/>
                <w:color w:val="002060"/>
                <w:sz w:val="24"/>
                <w:szCs w:val="24"/>
              </w:rPr>
              <w:t xml:space="preserve">  Tendremos que ir acostumbrándonos </w:t>
            </w:r>
            <w:r w:rsidR="00544052">
              <w:rPr>
                <w:rFonts w:ascii="Times New Roman" w:hAnsi="Times New Roman" w:cs="Times New Roman"/>
                <w:b/>
                <w:color w:val="002060"/>
                <w:sz w:val="24"/>
                <w:szCs w:val="24"/>
              </w:rPr>
              <w:t xml:space="preserve">a utilizar </w:t>
            </w:r>
            <w:proofErr w:type="gramStart"/>
            <w:r w:rsidR="00544052">
              <w:rPr>
                <w:rFonts w:ascii="Times New Roman" w:hAnsi="Times New Roman" w:cs="Times New Roman"/>
                <w:b/>
                <w:color w:val="002060"/>
                <w:sz w:val="24"/>
                <w:szCs w:val="24"/>
              </w:rPr>
              <w:t xml:space="preserve">un </w:t>
            </w:r>
            <w:r>
              <w:rPr>
                <w:rFonts w:ascii="Times New Roman" w:hAnsi="Times New Roman" w:cs="Times New Roman"/>
                <w:b/>
                <w:color w:val="002060"/>
                <w:sz w:val="24"/>
                <w:szCs w:val="24"/>
              </w:rPr>
              <w:t xml:space="preserve"> lenguaje</w:t>
            </w:r>
            <w:proofErr w:type="gramEnd"/>
            <w:r>
              <w:rPr>
                <w:rFonts w:ascii="Times New Roman" w:hAnsi="Times New Roman" w:cs="Times New Roman"/>
                <w:b/>
                <w:color w:val="002060"/>
                <w:sz w:val="24"/>
                <w:szCs w:val="24"/>
              </w:rPr>
              <w:t xml:space="preserve"> </w:t>
            </w:r>
            <w:r w:rsidR="00544052">
              <w:rPr>
                <w:rFonts w:ascii="Times New Roman" w:hAnsi="Times New Roman" w:cs="Times New Roman"/>
                <w:b/>
                <w:color w:val="002060"/>
                <w:sz w:val="24"/>
                <w:szCs w:val="24"/>
              </w:rPr>
              <w:t xml:space="preserve">que </w:t>
            </w:r>
            <w:r>
              <w:rPr>
                <w:rFonts w:ascii="Times New Roman" w:hAnsi="Times New Roman" w:cs="Times New Roman"/>
                <w:b/>
                <w:color w:val="002060"/>
                <w:sz w:val="24"/>
                <w:szCs w:val="24"/>
              </w:rPr>
              <w:t>no sea discriminatorio.</w:t>
            </w:r>
          </w:p>
        </w:tc>
      </w:tr>
      <w:tr w:rsidR="004259DB" w:rsidRPr="00E33445" w:rsidTr="00B91495">
        <w:tc>
          <w:tcPr>
            <w:tcW w:w="5211" w:type="dxa"/>
          </w:tcPr>
          <w:p w:rsidR="004259DB" w:rsidRPr="00AE1E53" w:rsidRDefault="00395B52" w:rsidP="00DE39E6">
            <w:pPr>
              <w:pStyle w:val="Prrafodelista"/>
              <w:numPr>
                <w:ilvl w:val="0"/>
                <w:numId w:val="10"/>
              </w:numPr>
              <w:ind w:left="284" w:hanging="284"/>
              <w:jc w:val="both"/>
              <w:rPr>
                <w:rFonts w:ascii="Times New Roman" w:hAnsi="Times New Roman" w:cs="Times New Roman"/>
                <w:b/>
                <w:color w:val="002060"/>
                <w:sz w:val="24"/>
                <w:szCs w:val="24"/>
              </w:rPr>
            </w:pPr>
            <w:r>
              <w:rPr>
                <w:rFonts w:ascii="Times New Roman" w:hAnsi="Times New Roman" w:cs="Times New Roman"/>
                <w:b/>
                <w:color w:val="002060"/>
                <w:sz w:val="24"/>
                <w:szCs w:val="24"/>
              </w:rPr>
              <w:t xml:space="preserve">Concienciar de la necesidad de realizar actividades </w:t>
            </w:r>
            <w:proofErr w:type="spellStart"/>
            <w:r>
              <w:rPr>
                <w:rFonts w:ascii="Times New Roman" w:hAnsi="Times New Roman" w:cs="Times New Roman"/>
                <w:b/>
                <w:color w:val="002060"/>
                <w:sz w:val="24"/>
                <w:szCs w:val="24"/>
              </w:rPr>
              <w:t>coeducativas</w:t>
            </w:r>
            <w:proofErr w:type="spellEnd"/>
            <w:r>
              <w:rPr>
                <w:rFonts w:ascii="Times New Roman" w:hAnsi="Times New Roman" w:cs="Times New Roman"/>
                <w:b/>
                <w:color w:val="002060"/>
                <w:sz w:val="24"/>
                <w:szCs w:val="24"/>
              </w:rPr>
              <w:t xml:space="preserve"> en los centros.</w:t>
            </w:r>
          </w:p>
        </w:tc>
        <w:tc>
          <w:tcPr>
            <w:tcW w:w="4926" w:type="dxa"/>
          </w:tcPr>
          <w:p w:rsidR="004259DB" w:rsidRPr="00544052" w:rsidRDefault="00544052" w:rsidP="00544052">
            <w:pPr>
              <w:pStyle w:val="Prrafodelista"/>
              <w:numPr>
                <w:ilvl w:val="1"/>
                <w:numId w:val="10"/>
              </w:numPr>
              <w:jc w:val="both"/>
              <w:rPr>
                <w:rFonts w:ascii="Times New Roman" w:hAnsi="Times New Roman" w:cs="Times New Roman"/>
                <w:b/>
                <w:color w:val="002060"/>
                <w:sz w:val="24"/>
                <w:szCs w:val="24"/>
              </w:rPr>
            </w:pPr>
            <w:r>
              <w:rPr>
                <w:rFonts w:ascii="Times New Roman" w:hAnsi="Times New Roman" w:cs="Times New Roman"/>
                <w:b/>
                <w:color w:val="002060"/>
                <w:sz w:val="24"/>
                <w:szCs w:val="24"/>
              </w:rPr>
              <w:t xml:space="preserve">  </w:t>
            </w:r>
            <w:r w:rsidR="00B91495">
              <w:rPr>
                <w:rFonts w:ascii="Times New Roman" w:hAnsi="Times New Roman" w:cs="Times New Roman"/>
                <w:b/>
                <w:color w:val="002060"/>
                <w:sz w:val="24"/>
                <w:szCs w:val="24"/>
              </w:rPr>
              <w:t>Se puede comprobar viendo como aumenta el porcentaje de profesores, alumnos y padres que participan en este tipo de actividades</w:t>
            </w:r>
          </w:p>
        </w:tc>
      </w:tr>
    </w:tbl>
    <w:p w:rsidR="005E4443" w:rsidRDefault="005E4443" w:rsidP="008D2C90">
      <w:pPr>
        <w:rPr>
          <w:rFonts w:ascii="Verdana" w:hAnsi="Verdana"/>
        </w:rPr>
      </w:pPr>
    </w:p>
    <w:tbl>
      <w:tblPr>
        <w:tblStyle w:val="Tablaconcuadrcula"/>
        <w:tblW w:w="0" w:type="auto"/>
        <w:tblLook w:val="04A0" w:firstRow="1" w:lastRow="0" w:firstColumn="1" w:lastColumn="0" w:noHBand="0" w:noVBand="1"/>
      </w:tblPr>
      <w:tblGrid>
        <w:gridCol w:w="3459"/>
        <w:gridCol w:w="6452"/>
      </w:tblGrid>
      <w:tr w:rsidR="0091374F" w:rsidRPr="005E4443" w:rsidTr="0091374F">
        <w:tc>
          <w:tcPr>
            <w:tcW w:w="10137" w:type="dxa"/>
            <w:gridSpan w:val="2"/>
          </w:tcPr>
          <w:p w:rsidR="0091374F" w:rsidRPr="0091374F" w:rsidRDefault="0091374F" w:rsidP="0091374F">
            <w:pPr>
              <w:pStyle w:val="Prrafodelista"/>
              <w:numPr>
                <w:ilvl w:val="0"/>
                <w:numId w:val="7"/>
              </w:numPr>
              <w:spacing w:before="240"/>
              <w:rPr>
                <w:rFonts w:ascii="Verdana" w:hAnsi="Verdana"/>
                <w:b/>
                <w:color w:val="C0504D" w:themeColor="accent2"/>
                <w:sz w:val="24"/>
                <w:szCs w:val="24"/>
              </w:rPr>
            </w:pPr>
            <w:r w:rsidRPr="0091374F">
              <w:rPr>
                <w:rFonts w:ascii="Verdana" w:hAnsi="Verdana"/>
                <w:b/>
                <w:color w:val="C0504D" w:themeColor="accent2"/>
                <w:sz w:val="24"/>
                <w:szCs w:val="24"/>
              </w:rPr>
              <w:t>Objetivos para el aula y/o centro</w:t>
            </w:r>
          </w:p>
          <w:p w:rsidR="0091374F" w:rsidRPr="005E4443" w:rsidRDefault="0091374F" w:rsidP="009D4B33">
            <w:pPr>
              <w:pStyle w:val="Prrafodelista"/>
              <w:spacing w:before="240"/>
              <w:ind w:left="1080"/>
              <w:rPr>
                <w:rFonts w:ascii="Verdana" w:hAnsi="Verdana"/>
                <w:b/>
                <w:sz w:val="24"/>
                <w:szCs w:val="24"/>
              </w:rPr>
            </w:pPr>
          </w:p>
        </w:tc>
      </w:tr>
      <w:tr w:rsidR="0091374F" w:rsidRPr="00AE0A4A" w:rsidTr="0091374F">
        <w:tc>
          <w:tcPr>
            <w:tcW w:w="3510" w:type="dxa"/>
          </w:tcPr>
          <w:p w:rsidR="0091374F" w:rsidRPr="005E4443" w:rsidRDefault="0091374F" w:rsidP="009D4B33">
            <w:pPr>
              <w:rPr>
                <w:rFonts w:ascii="Verdana" w:hAnsi="Verdana"/>
                <w:b/>
                <w:sz w:val="18"/>
                <w:szCs w:val="18"/>
              </w:rPr>
            </w:pPr>
            <w:r w:rsidRPr="005E4443">
              <w:rPr>
                <w:rFonts w:ascii="Verdana" w:hAnsi="Verdana"/>
                <w:b/>
                <w:sz w:val="18"/>
                <w:szCs w:val="18"/>
              </w:rPr>
              <w:t>Objetivos para el aula</w:t>
            </w:r>
          </w:p>
        </w:tc>
        <w:tc>
          <w:tcPr>
            <w:tcW w:w="6627" w:type="dxa"/>
          </w:tcPr>
          <w:p w:rsidR="0091374F" w:rsidRDefault="0091374F" w:rsidP="009D4B33">
            <w:pPr>
              <w:rPr>
                <w:rFonts w:ascii="Verdana" w:hAnsi="Verdana"/>
                <w:b/>
                <w:sz w:val="18"/>
                <w:szCs w:val="18"/>
              </w:rPr>
            </w:pPr>
            <w:r w:rsidRPr="005E4443">
              <w:rPr>
                <w:rFonts w:ascii="Verdana" w:hAnsi="Verdana"/>
                <w:b/>
                <w:sz w:val="18"/>
                <w:szCs w:val="18"/>
              </w:rPr>
              <w:t>Indicadores de logro</w:t>
            </w:r>
          </w:p>
          <w:p w:rsidR="0091374F" w:rsidRPr="005E4443" w:rsidRDefault="0091374F" w:rsidP="009D4B33">
            <w:pPr>
              <w:rPr>
                <w:rFonts w:ascii="Verdana" w:hAnsi="Verdana"/>
                <w:b/>
                <w:sz w:val="18"/>
                <w:szCs w:val="18"/>
              </w:rPr>
            </w:pPr>
          </w:p>
        </w:tc>
      </w:tr>
      <w:tr w:rsidR="00C8414E" w:rsidRPr="00AE0A4A" w:rsidTr="0091374F">
        <w:tc>
          <w:tcPr>
            <w:tcW w:w="3510" w:type="dxa"/>
          </w:tcPr>
          <w:p w:rsidR="00C8414E" w:rsidRPr="00AE1E53" w:rsidRDefault="00C8414E" w:rsidP="004139E9">
            <w:pPr>
              <w:pStyle w:val="Prrafodelista"/>
              <w:ind w:left="284"/>
              <w:jc w:val="both"/>
              <w:rPr>
                <w:rFonts w:ascii="Times New Roman" w:hAnsi="Times New Roman" w:cs="Times New Roman"/>
                <w:b/>
                <w:color w:val="002060"/>
                <w:sz w:val="24"/>
                <w:szCs w:val="24"/>
              </w:rPr>
            </w:pPr>
            <w:r>
              <w:rPr>
                <w:rFonts w:ascii="Times New Roman" w:hAnsi="Times New Roman" w:cs="Times New Roman"/>
                <w:b/>
                <w:color w:val="002060"/>
                <w:sz w:val="24"/>
                <w:szCs w:val="24"/>
              </w:rPr>
              <w:t xml:space="preserve">Entender y utilizar un lenguaje </w:t>
            </w:r>
            <w:proofErr w:type="spellStart"/>
            <w:r>
              <w:rPr>
                <w:rFonts w:ascii="Times New Roman" w:hAnsi="Times New Roman" w:cs="Times New Roman"/>
                <w:b/>
                <w:color w:val="002060"/>
                <w:sz w:val="24"/>
                <w:szCs w:val="24"/>
              </w:rPr>
              <w:t>coeducativo</w:t>
            </w:r>
            <w:proofErr w:type="spellEnd"/>
            <w:r>
              <w:rPr>
                <w:rFonts w:ascii="Times New Roman" w:hAnsi="Times New Roman" w:cs="Times New Roman"/>
                <w:b/>
                <w:color w:val="002060"/>
                <w:sz w:val="24"/>
                <w:szCs w:val="24"/>
              </w:rPr>
              <w:t>.</w:t>
            </w:r>
          </w:p>
        </w:tc>
        <w:tc>
          <w:tcPr>
            <w:tcW w:w="6627" w:type="dxa"/>
          </w:tcPr>
          <w:p w:rsidR="00C8414E" w:rsidRPr="00C8414E" w:rsidRDefault="00C8414E" w:rsidP="00C8414E">
            <w:pPr>
              <w:jc w:val="both"/>
              <w:rPr>
                <w:rFonts w:ascii="Times New Roman" w:hAnsi="Times New Roman" w:cs="Times New Roman"/>
                <w:b/>
                <w:color w:val="002060"/>
                <w:sz w:val="24"/>
                <w:szCs w:val="24"/>
              </w:rPr>
            </w:pPr>
            <w:r w:rsidRPr="00C8414E">
              <w:rPr>
                <w:rFonts w:ascii="Times New Roman" w:hAnsi="Times New Roman" w:cs="Times New Roman"/>
                <w:b/>
                <w:color w:val="002060"/>
                <w:sz w:val="24"/>
                <w:szCs w:val="24"/>
              </w:rPr>
              <w:t>Tendremos que ir acostumbrándonos</w:t>
            </w:r>
            <w:r>
              <w:rPr>
                <w:rFonts w:ascii="Times New Roman" w:hAnsi="Times New Roman" w:cs="Times New Roman"/>
                <w:b/>
                <w:color w:val="002060"/>
                <w:sz w:val="24"/>
                <w:szCs w:val="24"/>
              </w:rPr>
              <w:t xml:space="preserve"> y acostumbrar al alumnado</w:t>
            </w:r>
            <w:r w:rsidRPr="00C8414E">
              <w:rPr>
                <w:rFonts w:ascii="Times New Roman" w:hAnsi="Times New Roman" w:cs="Times New Roman"/>
                <w:b/>
                <w:color w:val="002060"/>
                <w:sz w:val="24"/>
                <w:szCs w:val="24"/>
              </w:rPr>
              <w:t xml:space="preserve"> a utilizar </w:t>
            </w:r>
            <w:r w:rsidR="00750F67" w:rsidRPr="00C8414E">
              <w:rPr>
                <w:rFonts w:ascii="Times New Roman" w:hAnsi="Times New Roman" w:cs="Times New Roman"/>
                <w:b/>
                <w:color w:val="002060"/>
                <w:sz w:val="24"/>
                <w:szCs w:val="24"/>
              </w:rPr>
              <w:t>un lenguaje</w:t>
            </w:r>
            <w:r w:rsidRPr="00C8414E">
              <w:rPr>
                <w:rFonts w:ascii="Times New Roman" w:hAnsi="Times New Roman" w:cs="Times New Roman"/>
                <w:b/>
                <w:color w:val="002060"/>
                <w:sz w:val="24"/>
                <w:szCs w:val="24"/>
              </w:rPr>
              <w:t xml:space="preserve"> que no sea discriminatorio.</w:t>
            </w:r>
          </w:p>
        </w:tc>
      </w:tr>
      <w:tr w:rsidR="004139E9" w:rsidRPr="00AE0A4A" w:rsidTr="0091374F">
        <w:tc>
          <w:tcPr>
            <w:tcW w:w="3510" w:type="dxa"/>
          </w:tcPr>
          <w:p w:rsidR="004139E9" w:rsidRPr="00AE1E53" w:rsidRDefault="004139E9" w:rsidP="004139E9">
            <w:pPr>
              <w:pStyle w:val="Prrafodelista"/>
              <w:ind w:left="284"/>
              <w:jc w:val="both"/>
              <w:rPr>
                <w:rFonts w:ascii="Times New Roman" w:hAnsi="Times New Roman" w:cs="Times New Roman"/>
                <w:b/>
                <w:color w:val="002060"/>
                <w:sz w:val="24"/>
                <w:szCs w:val="24"/>
              </w:rPr>
            </w:pPr>
            <w:r>
              <w:rPr>
                <w:rFonts w:ascii="Times New Roman" w:hAnsi="Times New Roman" w:cs="Times New Roman"/>
                <w:b/>
                <w:color w:val="002060"/>
                <w:sz w:val="24"/>
                <w:szCs w:val="24"/>
              </w:rPr>
              <w:t>Detección precoz de actitudes y conductas sexistas.</w:t>
            </w:r>
          </w:p>
        </w:tc>
        <w:tc>
          <w:tcPr>
            <w:tcW w:w="6627" w:type="dxa"/>
          </w:tcPr>
          <w:p w:rsidR="004139E9" w:rsidRPr="004139E9" w:rsidRDefault="004139E9" w:rsidP="004139E9">
            <w:pPr>
              <w:jc w:val="both"/>
              <w:rPr>
                <w:rFonts w:ascii="Times New Roman" w:hAnsi="Times New Roman" w:cs="Times New Roman"/>
                <w:b/>
                <w:color w:val="002060"/>
                <w:sz w:val="24"/>
                <w:szCs w:val="24"/>
              </w:rPr>
            </w:pPr>
            <w:r w:rsidRPr="004139E9">
              <w:rPr>
                <w:rFonts w:ascii="Times New Roman" w:hAnsi="Times New Roman" w:cs="Times New Roman"/>
                <w:b/>
                <w:color w:val="002060"/>
                <w:sz w:val="24"/>
                <w:szCs w:val="24"/>
              </w:rPr>
              <w:t xml:space="preserve"> Utilizar distintos métodos para localizar estas conductas.</w:t>
            </w:r>
          </w:p>
        </w:tc>
      </w:tr>
      <w:tr w:rsidR="004139E9" w:rsidRPr="00AE0A4A" w:rsidTr="00750F67">
        <w:trPr>
          <w:trHeight w:val="535"/>
        </w:trPr>
        <w:tc>
          <w:tcPr>
            <w:tcW w:w="3510" w:type="dxa"/>
          </w:tcPr>
          <w:p w:rsidR="004139E9" w:rsidRPr="005E4443" w:rsidRDefault="004139E9" w:rsidP="004139E9">
            <w:pPr>
              <w:rPr>
                <w:rFonts w:ascii="Verdana" w:hAnsi="Verdana"/>
                <w:b/>
                <w:sz w:val="18"/>
                <w:szCs w:val="18"/>
              </w:rPr>
            </w:pPr>
            <w:r w:rsidRPr="005E4443">
              <w:rPr>
                <w:rFonts w:ascii="Verdana" w:hAnsi="Verdana"/>
                <w:b/>
                <w:sz w:val="18"/>
                <w:szCs w:val="18"/>
              </w:rPr>
              <w:t>Objetivos para el centro</w:t>
            </w:r>
          </w:p>
        </w:tc>
        <w:tc>
          <w:tcPr>
            <w:tcW w:w="6627" w:type="dxa"/>
          </w:tcPr>
          <w:p w:rsidR="004139E9" w:rsidRDefault="004139E9" w:rsidP="004139E9">
            <w:pPr>
              <w:rPr>
                <w:rFonts w:ascii="Verdana" w:hAnsi="Verdana"/>
                <w:b/>
                <w:sz w:val="18"/>
                <w:szCs w:val="18"/>
              </w:rPr>
            </w:pPr>
            <w:r w:rsidRPr="005E4443">
              <w:rPr>
                <w:rFonts w:ascii="Verdana" w:hAnsi="Verdana"/>
                <w:b/>
                <w:sz w:val="18"/>
                <w:szCs w:val="18"/>
              </w:rPr>
              <w:t>Indicadores de logro</w:t>
            </w:r>
          </w:p>
          <w:p w:rsidR="004139E9" w:rsidRPr="005E4443" w:rsidRDefault="004139E9" w:rsidP="004139E9">
            <w:pPr>
              <w:rPr>
                <w:rFonts w:ascii="Verdana" w:hAnsi="Verdana"/>
                <w:b/>
                <w:sz w:val="18"/>
                <w:szCs w:val="18"/>
              </w:rPr>
            </w:pPr>
          </w:p>
        </w:tc>
      </w:tr>
      <w:tr w:rsidR="004139E9" w:rsidRPr="00AE0A4A" w:rsidTr="0091374F">
        <w:tc>
          <w:tcPr>
            <w:tcW w:w="3510" w:type="dxa"/>
          </w:tcPr>
          <w:p w:rsidR="004139E9" w:rsidRPr="00AE1E53" w:rsidRDefault="004139E9" w:rsidP="004139E9">
            <w:pPr>
              <w:pStyle w:val="Prrafodelista"/>
              <w:ind w:left="284"/>
              <w:jc w:val="both"/>
              <w:rPr>
                <w:rFonts w:ascii="Times New Roman" w:hAnsi="Times New Roman" w:cs="Times New Roman"/>
                <w:b/>
                <w:color w:val="002060"/>
                <w:sz w:val="24"/>
                <w:szCs w:val="24"/>
              </w:rPr>
            </w:pPr>
            <w:r w:rsidRPr="00AE1E53">
              <w:rPr>
                <w:rFonts w:ascii="Times New Roman" w:hAnsi="Times New Roman" w:cs="Times New Roman"/>
                <w:b/>
                <w:color w:val="002060"/>
                <w:sz w:val="24"/>
                <w:szCs w:val="24"/>
              </w:rPr>
              <w:t xml:space="preserve">Valorar las necesidades </w:t>
            </w:r>
            <w:proofErr w:type="spellStart"/>
            <w:r w:rsidRPr="00AE1E53">
              <w:rPr>
                <w:rFonts w:ascii="Times New Roman" w:hAnsi="Times New Roman" w:cs="Times New Roman"/>
                <w:b/>
                <w:color w:val="002060"/>
                <w:sz w:val="24"/>
                <w:szCs w:val="24"/>
              </w:rPr>
              <w:t>coeducativas</w:t>
            </w:r>
            <w:proofErr w:type="spellEnd"/>
            <w:r w:rsidRPr="00AE1E53">
              <w:rPr>
                <w:rFonts w:ascii="Times New Roman" w:hAnsi="Times New Roman" w:cs="Times New Roman"/>
                <w:b/>
                <w:color w:val="002060"/>
                <w:sz w:val="24"/>
                <w:szCs w:val="24"/>
              </w:rPr>
              <w:t xml:space="preserve"> de nuestro centro.</w:t>
            </w:r>
            <w:r w:rsidR="00750F67">
              <w:rPr>
                <w:rFonts w:ascii="Times New Roman" w:hAnsi="Times New Roman" w:cs="Times New Roman"/>
                <w:b/>
                <w:color w:val="002060"/>
                <w:sz w:val="24"/>
                <w:szCs w:val="24"/>
              </w:rPr>
              <w:t xml:space="preserve"> </w:t>
            </w:r>
            <w:r w:rsidR="00750F67" w:rsidRPr="00A11239">
              <w:rPr>
                <w:rFonts w:ascii="Times New Roman" w:hAnsi="Times New Roman" w:cs="Times New Roman"/>
                <w:b/>
                <w:color w:val="002060"/>
                <w:sz w:val="24"/>
                <w:szCs w:val="24"/>
              </w:rPr>
              <w:t>Conocer las características individuales y grupales del alumnado del centro</w:t>
            </w:r>
          </w:p>
        </w:tc>
        <w:tc>
          <w:tcPr>
            <w:tcW w:w="6627" w:type="dxa"/>
          </w:tcPr>
          <w:p w:rsidR="004139E9" w:rsidRPr="0091374F" w:rsidRDefault="004139E9" w:rsidP="004139E9">
            <w:pPr>
              <w:jc w:val="both"/>
              <w:rPr>
                <w:rFonts w:ascii="Times New Roman" w:hAnsi="Times New Roman" w:cs="Times New Roman"/>
                <w:b/>
                <w:color w:val="002060"/>
                <w:sz w:val="24"/>
                <w:szCs w:val="24"/>
              </w:rPr>
            </w:pPr>
            <w:r w:rsidRPr="0091374F">
              <w:rPr>
                <w:rFonts w:ascii="Times New Roman" w:hAnsi="Times New Roman" w:cs="Times New Roman"/>
                <w:b/>
                <w:color w:val="002060"/>
                <w:sz w:val="24"/>
                <w:szCs w:val="24"/>
              </w:rPr>
              <w:t xml:space="preserve"> Utilizar distintas herramientas que nos permitan saber cuáles son estas necesidades.</w:t>
            </w:r>
          </w:p>
        </w:tc>
      </w:tr>
      <w:tr w:rsidR="004139E9" w:rsidRPr="00AE0A4A" w:rsidTr="0091374F">
        <w:tc>
          <w:tcPr>
            <w:tcW w:w="3510" w:type="dxa"/>
          </w:tcPr>
          <w:p w:rsidR="004139E9" w:rsidRPr="00AE1E53" w:rsidRDefault="004139E9" w:rsidP="004139E9">
            <w:pPr>
              <w:pStyle w:val="Prrafodelista"/>
              <w:ind w:left="284"/>
              <w:jc w:val="both"/>
              <w:rPr>
                <w:rFonts w:ascii="Times New Roman" w:hAnsi="Times New Roman" w:cs="Times New Roman"/>
                <w:b/>
                <w:color w:val="002060"/>
                <w:sz w:val="24"/>
                <w:szCs w:val="24"/>
              </w:rPr>
            </w:pPr>
            <w:r>
              <w:rPr>
                <w:rFonts w:ascii="Times New Roman" w:hAnsi="Times New Roman" w:cs="Times New Roman"/>
                <w:b/>
                <w:color w:val="002060"/>
                <w:sz w:val="24"/>
                <w:szCs w:val="24"/>
              </w:rPr>
              <w:t>Incluir la coeducación en nuestras programaciones.</w:t>
            </w:r>
            <w:r w:rsidR="00750F67">
              <w:rPr>
                <w:rFonts w:ascii="Times New Roman" w:hAnsi="Times New Roman" w:cs="Times New Roman"/>
                <w:b/>
                <w:color w:val="002060"/>
                <w:sz w:val="24"/>
                <w:szCs w:val="24"/>
              </w:rPr>
              <w:t xml:space="preserve"> Formación sobre coeducación</w:t>
            </w:r>
            <w:r w:rsidR="000050A1">
              <w:rPr>
                <w:rFonts w:ascii="Times New Roman" w:hAnsi="Times New Roman" w:cs="Times New Roman"/>
                <w:b/>
                <w:color w:val="002060"/>
                <w:sz w:val="24"/>
                <w:szCs w:val="24"/>
              </w:rPr>
              <w:t xml:space="preserve"> y elaboración de documentación</w:t>
            </w:r>
          </w:p>
        </w:tc>
        <w:tc>
          <w:tcPr>
            <w:tcW w:w="6627" w:type="dxa"/>
          </w:tcPr>
          <w:p w:rsidR="004139E9" w:rsidRPr="0091374F" w:rsidRDefault="004139E9" w:rsidP="004139E9">
            <w:pPr>
              <w:jc w:val="both"/>
              <w:rPr>
                <w:rFonts w:ascii="Times New Roman" w:hAnsi="Times New Roman" w:cs="Times New Roman"/>
                <w:b/>
                <w:color w:val="002060"/>
                <w:sz w:val="24"/>
                <w:szCs w:val="24"/>
              </w:rPr>
            </w:pPr>
            <w:r w:rsidRPr="0091374F">
              <w:rPr>
                <w:rFonts w:ascii="Times New Roman" w:hAnsi="Times New Roman" w:cs="Times New Roman"/>
                <w:b/>
                <w:color w:val="002060"/>
                <w:sz w:val="24"/>
                <w:szCs w:val="24"/>
              </w:rPr>
              <w:t>Comprobar que las programaciones incluyen este punto.</w:t>
            </w:r>
          </w:p>
        </w:tc>
      </w:tr>
      <w:tr w:rsidR="004139E9" w:rsidRPr="00AE0A4A" w:rsidTr="0091374F">
        <w:tc>
          <w:tcPr>
            <w:tcW w:w="3510" w:type="dxa"/>
          </w:tcPr>
          <w:p w:rsidR="004139E9" w:rsidRPr="00E33445" w:rsidRDefault="004139E9" w:rsidP="004139E9">
            <w:pPr>
              <w:pStyle w:val="Prrafodelista"/>
              <w:tabs>
                <w:tab w:val="left" w:pos="284"/>
              </w:tabs>
              <w:ind w:left="284"/>
              <w:jc w:val="both"/>
              <w:rPr>
                <w:rFonts w:ascii="Times New Roman" w:hAnsi="Times New Roman" w:cs="Times New Roman"/>
                <w:b/>
                <w:color w:val="002060"/>
                <w:sz w:val="24"/>
                <w:szCs w:val="24"/>
              </w:rPr>
            </w:pPr>
            <w:r>
              <w:rPr>
                <w:rFonts w:ascii="Times New Roman" w:hAnsi="Times New Roman" w:cs="Times New Roman"/>
                <w:b/>
                <w:color w:val="002060"/>
                <w:sz w:val="24"/>
                <w:szCs w:val="24"/>
              </w:rPr>
              <w:t>Propiciar una mayor implicación de las familias en la coeducación de sus hijos e hijas.</w:t>
            </w:r>
          </w:p>
        </w:tc>
        <w:tc>
          <w:tcPr>
            <w:tcW w:w="6627" w:type="dxa"/>
          </w:tcPr>
          <w:p w:rsidR="004139E9" w:rsidRPr="00C8414E" w:rsidRDefault="004139E9" w:rsidP="004139E9">
            <w:pPr>
              <w:jc w:val="both"/>
              <w:rPr>
                <w:rFonts w:ascii="Times New Roman" w:hAnsi="Times New Roman" w:cs="Times New Roman"/>
                <w:b/>
                <w:color w:val="002060"/>
                <w:sz w:val="24"/>
                <w:szCs w:val="24"/>
              </w:rPr>
            </w:pPr>
            <w:r w:rsidRPr="00C8414E">
              <w:rPr>
                <w:rFonts w:ascii="Times New Roman" w:hAnsi="Times New Roman" w:cs="Times New Roman"/>
                <w:b/>
                <w:color w:val="002060"/>
                <w:sz w:val="24"/>
                <w:szCs w:val="24"/>
              </w:rPr>
              <w:t>Pasar cuestionarios a las familias donde se vean el progreso.</w:t>
            </w:r>
          </w:p>
        </w:tc>
      </w:tr>
    </w:tbl>
    <w:p w:rsidR="000373AA" w:rsidRDefault="000373AA" w:rsidP="008D2C90">
      <w:pPr>
        <w:rPr>
          <w:rFonts w:ascii="Verdana" w:hAnsi="Verdana"/>
        </w:rPr>
      </w:pPr>
    </w:p>
    <w:p w:rsidR="0091374F" w:rsidRDefault="0091374F" w:rsidP="008D2C90">
      <w:pPr>
        <w:rPr>
          <w:rFonts w:ascii="Verdana" w:hAnsi="Verdana"/>
        </w:rPr>
      </w:pPr>
    </w:p>
    <w:p w:rsidR="0091374F" w:rsidRDefault="0091374F" w:rsidP="008D2C90">
      <w:pPr>
        <w:rPr>
          <w:rFonts w:ascii="Verdana" w:hAnsi="Verdana"/>
        </w:rPr>
      </w:pPr>
    </w:p>
    <w:p w:rsidR="0091374F" w:rsidRDefault="0091374F" w:rsidP="008D2C90">
      <w:pPr>
        <w:rPr>
          <w:rFonts w:ascii="Verdana" w:hAnsi="Verdana"/>
        </w:rPr>
      </w:pPr>
    </w:p>
    <w:p w:rsidR="0091374F" w:rsidRDefault="0091374F" w:rsidP="008D2C90">
      <w:pPr>
        <w:rPr>
          <w:rFonts w:ascii="Verdana" w:hAnsi="Verdana"/>
        </w:rPr>
      </w:pPr>
    </w:p>
    <w:tbl>
      <w:tblPr>
        <w:tblStyle w:val="Tablaconcuadrcula"/>
        <w:tblW w:w="10137" w:type="dxa"/>
        <w:tblLayout w:type="fixed"/>
        <w:tblLook w:val="04A0" w:firstRow="1" w:lastRow="0" w:firstColumn="1" w:lastColumn="0" w:noHBand="0" w:noVBand="1"/>
      </w:tblPr>
      <w:tblGrid>
        <w:gridCol w:w="3652"/>
        <w:gridCol w:w="425"/>
        <w:gridCol w:w="2410"/>
        <w:gridCol w:w="1985"/>
        <w:gridCol w:w="1665"/>
      </w:tblGrid>
      <w:tr w:rsidR="005E4443" w:rsidRPr="005E4443" w:rsidTr="000050A1">
        <w:tc>
          <w:tcPr>
            <w:tcW w:w="10137" w:type="dxa"/>
            <w:gridSpan w:val="5"/>
          </w:tcPr>
          <w:p w:rsidR="005E4443" w:rsidRPr="009405CC" w:rsidRDefault="00E33445" w:rsidP="0091374F">
            <w:pPr>
              <w:pStyle w:val="Prrafodelista"/>
              <w:numPr>
                <w:ilvl w:val="0"/>
                <w:numId w:val="7"/>
              </w:numPr>
              <w:spacing w:before="240"/>
              <w:rPr>
                <w:rFonts w:ascii="Verdana" w:hAnsi="Verdana"/>
                <w:b/>
                <w:color w:val="C0504D" w:themeColor="accent2"/>
                <w:sz w:val="24"/>
                <w:szCs w:val="24"/>
              </w:rPr>
            </w:pPr>
            <w:r>
              <w:rPr>
                <w:rFonts w:ascii="Verdana" w:hAnsi="Verdana"/>
              </w:rPr>
              <w:t xml:space="preserve"> </w:t>
            </w:r>
            <w:r w:rsidR="005E4443" w:rsidRPr="009405CC">
              <w:rPr>
                <w:rFonts w:ascii="Verdana" w:hAnsi="Verdana"/>
                <w:b/>
                <w:color w:val="C0504D" w:themeColor="accent2"/>
                <w:sz w:val="24"/>
                <w:szCs w:val="24"/>
              </w:rPr>
              <w:t>Actuaciones en el aula o en el centro</w:t>
            </w:r>
          </w:p>
          <w:p w:rsidR="005E4443" w:rsidRPr="001A7B78" w:rsidRDefault="001A7B78" w:rsidP="001A7B78">
            <w:pPr>
              <w:spacing w:before="100"/>
              <w:ind w:left="720"/>
              <w:rPr>
                <w:sz w:val="18"/>
                <w:szCs w:val="18"/>
              </w:rPr>
            </w:pPr>
            <w:r>
              <w:rPr>
                <w:rFonts w:ascii="Calibri" w:eastAsia="Calibri" w:hAnsi="Calibri" w:cs="Calibri"/>
                <w:i/>
                <w:sz w:val="18"/>
                <w:szCs w:val="18"/>
              </w:rPr>
              <w:t>(Anotar la p</w:t>
            </w:r>
            <w:r w:rsidRPr="001A7B78">
              <w:rPr>
                <w:rFonts w:ascii="Calibri" w:eastAsia="Calibri" w:hAnsi="Calibri" w:cs="Calibri"/>
                <w:i/>
                <w:sz w:val="18"/>
                <w:szCs w:val="18"/>
              </w:rPr>
              <w:t>articipación de otros miembros de la comunidad educativa en aquellas actuaciones que se consideren oportunas.</w:t>
            </w:r>
          </w:p>
        </w:tc>
      </w:tr>
      <w:tr w:rsidR="006B5597" w:rsidRPr="005E4443" w:rsidTr="000050A1">
        <w:trPr>
          <w:trHeight w:val="746"/>
        </w:trPr>
        <w:tc>
          <w:tcPr>
            <w:tcW w:w="4077" w:type="dxa"/>
            <w:gridSpan w:val="2"/>
          </w:tcPr>
          <w:p w:rsidR="005E4443" w:rsidRPr="005E4443" w:rsidRDefault="005E4443" w:rsidP="00063DDD">
            <w:pPr>
              <w:spacing w:before="240"/>
              <w:rPr>
                <w:rFonts w:ascii="Verdana" w:hAnsi="Verdana"/>
                <w:b/>
                <w:sz w:val="18"/>
                <w:szCs w:val="18"/>
              </w:rPr>
            </w:pPr>
            <w:r w:rsidRPr="005E4443">
              <w:rPr>
                <w:rFonts w:ascii="Verdana" w:hAnsi="Verdana"/>
                <w:b/>
                <w:sz w:val="18"/>
                <w:szCs w:val="18"/>
              </w:rPr>
              <w:t>Objetivos docentes y objetivos para el aula y/o centro</w:t>
            </w:r>
          </w:p>
        </w:tc>
        <w:tc>
          <w:tcPr>
            <w:tcW w:w="2410" w:type="dxa"/>
          </w:tcPr>
          <w:p w:rsidR="005E4443" w:rsidRPr="005E4443" w:rsidRDefault="005E4443" w:rsidP="00063DDD">
            <w:pPr>
              <w:spacing w:before="240"/>
              <w:rPr>
                <w:rFonts w:ascii="Verdana" w:hAnsi="Verdana"/>
                <w:b/>
                <w:sz w:val="18"/>
                <w:szCs w:val="18"/>
              </w:rPr>
            </w:pPr>
            <w:r w:rsidRPr="005E4443">
              <w:rPr>
                <w:rFonts w:ascii="Verdana" w:hAnsi="Verdana"/>
                <w:b/>
                <w:sz w:val="18"/>
                <w:szCs w:val="18"/>
              </w:rPr>
              <w:t>Actuaciones</w:t>
            </w:r>
          </w:p>
        </w:tc>
        <w:tc>
          <w:tcPr>
            <w:tcW w:w="1985" w:type="dxa"/>
          </w:tcPr>
          <w:p w:rsidR="005E4443" w:rsidRPr="005E4443" w:rsidRDefault="005E4443" w:rsidP="00063DDD">
            <w:pPr>
              <w:spacing w:before="240"/>
              <w:rPr>
                <w:rFonts w:ascii="Verdana" w:hAnsi="Verdana"/>
                <w:b/>
                <w:sz w:val="18"/>
                <w:szCs w:val="18"/>
              </w:rPr>
            </w:pPr>
            <w:r w:rsidRPr="005E4443">
              <w:rPr>
                <w:rFonts w:ascii="Verdana" w:hAnsi="Verdana"/>
                <w:b/>
                <w:sz w:val="18"/>
                <w:szCs w:val="18"/>
              </w:rPr>
              <w:t>Temporalización</w:t>
            </w:r>
          </w:p>
        </w:tc>
        <w:tc>
          <w:tcPr>
            <w:tcW w:w="1665" w:type="dxa"/>
          </w:tcPr>
          <w:p w:rsidR="005E4443" w:rsidRPr="005E4443" w:rsidRDefault="005E4443" w:rsidP="00063DDD">
            <w:pPr>
              <w:spacing w:before="240"/>
              <w:rPr>
                <w:rFonts w:ascii="Verdana" w:hAnsi="Verdana"/>
                <w:b/>
                <w:sz w:val="18"/>
                <w:szCs w:val="18"/>
              </w:rPr>
            </w:pPr>
            <w:r w:rsidRPr="005E4443">
              <w:rPr>
                <w:rFonts w:ascii="Verdana" w:hAnsi="Verdana"/>
                <w:b/>
                <w:sz w:val="18"/>
                <w:szCs w:val="18"/>
              </w:rPr>
              <w:t>Responsables</w:t>
            </w:r>
          </w:p>
        </w:tc>
      </w:tr>
      <w:tr w:rsidR="00A11239" w:rsidRPr="006B5597" w:rsidTr="000050A1">
        <w:tc>
          <w:tcPr>
            <w:tcW w:w="4077" w:type="dxa"/>
            <w:gridSpan w:val="2"/>
          </w:tcPr>
          <w:p w:rsidR="00A11239" w:rsidRPr="00A11239" w:rsidRDefault="00750F67" w:rsidP="00FE5E14">
            <w:pPr>
              <w:pStyle w:val="Prrafodelista"/>
              <w:numPr>
                <w:ilvl w:val="0"/>
                <w:numId w:val="13"/>
              </w:numPr>
              <w:ind w:left="284" w:hanging="284"/>
              <w:jc w:val="both"/>
              <w:rPr>
                <w:rFonts w:ascii="Times New Roman" w:hAnsi="Times New Roman" w:cs="Times New Roman"/>
                <w:b/>
                <w:color w:val="002060"/>
                <w:sz w:val="24"/>
                <w:szCs w:val="24"/>
              </w:rPr>
            </w:pPr>
            <w:r w:rsidRPr="00AE1E53">
              <w:rPr>
                <w:rFonts w:ascii="Times New Roman" w:hAnsi="Times New Roman" w:cs="Times New Roman"/>
                <w:b/>
                <w:color w:val="002060"/>
                <w:sz w:val="24"/>
                <w:szCs w:val="24"/>
              </w:rPr>
              <w:t xml:space="preserve">Valorar las necesidades </w:t>
            </w:r>
            <w:proofErr w:type="spellStart"/>
            <w:r w:rsidRPr="00AE1E53">
              <w:rPr>
                <w:rFonts w:ascii="Times New Roman" w:hAnsi="Times New Roman" w:cs="Times New Roman"/>
                <w:b/>
                <w:color w:val="002060"/>
                <w:sz w:val="24"/>
                <w:szCs w:val="24"/>
              </w:rPr>
              <w:t>coeducativas</w:t>
            </w:r>
            <w:proofErr w:type="spellEnd"/>
            <w:r w:rsidRPr="00AE1E53">
              <w:rPr>
                <w:rFonts w:ascii="Times New Roman" w:hAnsi="Times New Roman" w:cs="Times New Roman"/>
                <w:b/>
                <w:color w:val="002060"/>
                <w:sz w:val="24"/>
                <w:szCs w:val="24"/>
              </w:rPr>
              <w:t xml:space="preserve"> de nuestro centro.</w:t>
            </w:r>
            <w:r>
              <w:rPr>
                <w:rFonts w:ascii="Times New Roman" w:hAnsi="Times New Roman" w:cs="Times New Roman"/>
                <w:b/>
                <w:color w:val="002060"/>
                <w:sz w:val="24"/>
                <w:szCs w:val="24"/>
              </w:rPr>
              <w:t xml:space="preserve"> </w:t>
            </w:r>
            <w:r w:rsidR="00A11239" w:rsidRPr="00A11239">
              <w:rPr>
                <w:rFonts w:ascii="Times New Roman" w:hAnsi="Times New Roman" w:cs="Times New Roman"/>
                <w:b/>
                <w:color w:val="002060"/>
                <w:sz w:val="24"/>
                <w:szCs w:val="24"/>
              </w:rPr>
              <w:t>Conocer las características individuales y grupales del alumnado del centro</w:t>
            </w:r>
          </w:p>
        </w:tc>
        <w:tc>
          <w:tcPr>
            <w:tcW w:w="2410" w:type="dxa"/>
          </w:tcPr>
          <w:p w:rsidR="00A11239" w:rsidRPr="00A11239" w:rsidRDefault="00A11239" w:rsidP="00FE5E14">
            <w:pPr>
              <w:jc w:val="both"/>
              <w:rPr>
                <w:rFonts w:ascii="Times New Roman" w:hAnsi="Times New Roman" w:cs="Times New Roman"/>
                <w:b/>
                <w:color w:val="002060"/>
                <w:sz w:val="24"/>
                <w:szCs w:val="24"/>
              </w:rPr>
            </w:pPr>
            <w:r w:rsidRPr="00A11239">
              <w:rPr>
                <w:rFonts w:ascii="Times New Roman" w:hAnsi="Times New Roman" w:cs="Times New Roman"/>
                <w:b/>
                <w:color w:val="002060"/>
                <w:sz w:val="24"/>
                <w:szCs w:val="24"/>
              </w:rPr>
              <w:t>Estudio de dichas características.</w:t>
            </w:r>
          </w:p>
        </w:tc>
        <w:tc>
          <w:tcPr>
            <w:tcW w:w="1985" w:type="dxa"/>
            <w:vMerge w:val="restart"/>
          </w:tcPr>
          <w:p w:rsidR="00A11239" w:rsidRDefault="00A11239" w:rsidP="00FE5E14">
            <w:pPr>
              <w:jc w:val="center"/>
              <w:rPr>
                <w:rFonts w:ascii="Times New Roman" w:hAnsi="Times New Roman" w:cs="Times New Roman"/>
                <w:b/>
                <w:color w:val="002060"/>
                <w:sz w:val="24"/>
                <w:szCs w:val="24"/>
              </w:rPr>
            </w:pPr>
          </w:p>
          <w:p w:rsidR="00A11239" w:rsidRDefault="00A11239" w:rsidP="00FE5E14">
            <w:pPr>
              <w:jc w:val="center"/>
              <w:rPr>
                <w:rFonts w:ascii="Times New Roman" w:hAnsi="Times New Roman" w:cs="Times New Roman"/>
                <w:b/>
                <w:color w:val="002060"/>
                <w:sz w:val="24"/>
                <w:szCs w:val="24"/>
              </w:rPr>
            </w:pPr>
          </w:p>
          <w:p w:rsidR="00A11239" w:rsidRPr="00A11239" w:rsidRDefault="00A11239" w:rsidP="00FE5E14">
            <w:pPr>
              <w:jc w:val="center"/>
              <w:rPr>
                <w:rFonts w:ascii="Times New Roman" w:hAnsi="Times New Roman" w:cs="Times New Roman"/>
                <w:b/>
                <w:color w:val="002060"/>
                <w:sz w:val="24"/>
                <w:szCs w:val="24"/>
              </w:rPr>
            </w:pPr>
            <w:r w:rsidRPr="00A11239">
              <w:rPr>
                <w:rFonts w:ascii="Times New Roman" w:hAnsi="Times New Roman" w:cs="Times New Roman"/>
                <w:b/>
                <w:color w:val="002060"/>
                <w:sz w:val="24"/>
                <w:szCs w:val="24"/>
              </w:rPr>
              <w:t>Noviembre</w:t>
            </w:r>
          </w:p>
          <w:p w:rsidR="00A11239" w:rsidRPr="00A11239" w:rsidRDefault="00A11239" w:rsidP="00FE5E14">
            <w:pPr>
              <w:jc w:val="center"/>
              <w:rPr>
                <w:rFonts w:ascii="Times New Roman" w:hAnsi="Times New Roman" w:cs="Times New Roman"/>
                <w:b/>
                <w:color w:val="002060"/>
                <w:sz w:val="24"/>
                <w:szCs w:val="24"/>
              </w:rPr>
            </w:pPr>
            <w:r w:rsidRPr="00A11239">
              <w:rPr>
                <w:rFonts w:ascii="Times New Roman" w:hAnsi="Times New Roman" w:cs="Times New Roman"/>
                <w:b/>
                <w:color w:val="002060"/>
                <w:sz w:val="24"/>
                <w:szCs w:val="24"/>
              </w:rPr>
              <w:t>Diciembre</w:t>
            </w:r>
          </w:p>
        </w:tc>
        <w:tc>
          <w:tcPr>
            <w:tcW w:w="1665" w:type="dxa"/>
            <w:vMerge w:val="restart"/>
            <w:textDirection w:val="btLr"/>
          </w:tcPr>
          <w:p w:rsidR="00A11239" w:rsidRPr="00A11239" w:rsidRDefault="00A11239" w:rsidP="008407B2">
            <w:pPr>
              <w:ind w:left="113" w:right="113"/>
              <w:jc w:val="center"/>
              <w:rPr>
                <w:rFonts w:ascii="Times New Roman" w:hAnsi="Times New Roman" w:cs="Times New Roman"/>
                <w:b/>
                <w:color w:val="002060"/>
                <w:sz w:val="24"/>
                <w:szCs w:val="24"/>
              </w:rPr>
            </w:pPr>
            <w:r w:rsidRPr="00A11239">
              <w:rPr>
                <w:rFonts w:ascii="Times New Roman" w:hAnsi="Times New Roman" w:cs="Times New Roman"/>
                <w:b/>
                <w:color w:val="002060"/>
                <w:sz w:val="24"/>
                <w:szCs w:val="24"/>
              </w:rPr>
              <w:t xml:space="preserve">Dolores </w:t>
            </w:r>
            <w:proofErr w:type="spellStart"/>
            <w:r w:rsidRPr="00A11239">
              <w:rPr>
                <w:rFonts w:ascii="Times New Roman" w:hAnsi="Times New Roman" w:cs="Times New Roman"/>
                <w:b/>
                <w:color w:val="002060"/>
                <w:sz w:val="24"/>
                <w:szCs w:val="24"/>
              </w:rPr>
              <w:t>Civantos</w:t>
            </w:r>
            <w:proofErr w:type="spellEnd"/>
            <w:r w:rsidRPr="00A11239">
              <w:rPr>
                <w:rFonts w:ascii="Times New Roman" w:hAnsi="Times New Roman" w:cs="Times New Roman"/>
                <w:b/>
                <w:color w:val="002060"/>
                <w:sz w:val="24"/>
                <w:szCs w:val="24"/>
              </w:rPr>
              <w:t xml:space="preserve">  Moreno (Coordinadora)</w:t>
            </w:r>
          </w:p>
        </w:tc>
      </w:tr>
      <w:tr w:rsidR="00A11239" w:rsidRPr="006B5597" w:rsidTr="000050A1">
        <w:tc>
          <w:tcPr>
            <w:tcW w:w="4077" w:type="dxa"/>
            <w:gridSpan w:val="2"/>
          </w:tcPr>
          <w:p w:rsidR="00A11239" w:rsidRPr="00A11239" w:rsidRDefault="000050A1" w:rsidP="000050A1">
            <w:pPr>
              <w:pStyle w:val="Prrafodelista"/>
              <w:numPr>
                <w:ilvl w:val="0"/>
                <w:numId w:val="13"/>
              </w:numPr>
              <w:ind w:left="284" w:hanging="284"/>
              <w:jc w:val="both"/>
              <w:rPr>
                <w:rFonts w:ascii="Times New Roman" w:hAnsi="Times New Roman" w:cs="Times New Roman"/>
                <w:b/>
                <w:color w:val="002060"/>
                <w:sz w:val="24"/>
                <w:szCs w:val="24"/>
              </w:rPr>
            </w:pPr>
            <w:r>
              <w:rPr>
                <w:rFonts w:ascii="Times New Roman" w:hAnsi="Times New Roman" w:cs="Times New Roman"/>
                <w:b/>
                <w:color w:val="002060"/>
                <w:sz w:val="24"/>
                <w:szCs w:val="24"/>
              </w:rPr>
              <w:t>Incluir la coeducación en nuestras programaciones. Formación sobre coeducación y elaboración de documentación</w:t>
            </w:r>
            <w:r>
              <w:rPr>
                <w:rFonts w:ascii="Times New Roman" w:hAnsi="Times New Roman" w:cs="Times New Roman"/>
                <w:b/>
                <w:color w:val="002060"/>
                <w:sz w:val="24"/>
                <w:szCs w:val="24"/>
              </w:rPr>
              <w:t xml:space="preserve"> </w:t>
            </w:r>
          </w:p>
        </w:tc>
        <w:tc>
          <w:tcPr>
            <w:tcW w:w="2410" w:type="dxa"/>
          </w:tcPr>
          <w:p w:rsidR="00A11239" w:rsidRDefault="00A11239" w:rsidP="00FE5E14">
            <w:pPr>
              <w:jc w:val="both"/>
              <w:rPr>
                <w:rFonts w:ascii="Times New Roman" w:hAnsi="Times New Roman" w:cs="Times New Roman"/>
                <w:b/>
                <w:color w:val="002060"/>
                <w:sz w:val="24"/>
                <w:szCs w:val="24"/>
              </w:rPr>
            </w:pPr>
            <w:r w:rsidRPr="00A11239">
              <w:rPr>
                <w:rFonts w:ascii="Times New Roman" w:hAnsi="Times New Roman" w:cs="Times New Roman"/>
                <w:b/>
                <w:color w:val="002060"/>
                <w:sz w:val="24"/>
                <w:szCs w:val="24"/>
              </w:rPr>
              <w:t>Ayudar al resto de miembros del grupo en la formación sobre coeducación.</w:t>
            </w:r>
          </w:p>
          <w:p w:rsidR="000050A1" w:rsidRPr="00A11239" w:rsidRDefault="000050A1" w:rsidP="00FE5E14">
            <w:pPr>
              <w:jc w:val="both"/>
              <w:rPr>
                <w:rFonts w:ascii="Times New Roman" w:hAnsi="Times New Roman" w:cs="Times New Roman"/>
                <w:b/>
                <w:color w:val="002060"/>
                <w:sz w:val="24"/>
                <w:szCs w:val="24"/>
              </w:rPr>
            </w:pPr>
            <w:r w:rsidRPr="00A11239">
              <w:rPr>
                <w:rFonts w:ascii="Times New Roman" w:hAnsi="Times New Roman" w:cs="Times New Roman"/>
                <w:b/>
                <w:color w:val="002060"/>
                <w:sz w:val="24"/>
                <w:szCs w:val="24"/>
              </w:rPr>
              <w:t>Preparar material para llevar a cabo los objetivos.</w:t>
            </w:r>
          </w:p>
        </w:tc>
        <w:tc>
          <w:tcPr>
            <w:tcW w:w="1985" w:type="dxa"/>
            <w:vMerge/>
          </w:tcPr>
          <w:p w:rsidR="00A11239" w:rsidRPr="00A11239" w:rsidRDefault="00A11239" w:rsidP="00FE5E14">
            <w:pPr>
              <w:jc w:val="both"/>
              <w:rPr>
                <w:rFonts w:ascii="Times New Roman" w:hAnsi="Times New Roman" w:cs="Times New Roman"/>
                <w:b/>
                <w:color w:val="002060"/>
                <w:sz w:val="24"/>
                <w:szCs w:val="24"/>
              </w:rPr>
            </w:pPr>
          </w:p>
        </w:tc>
        <w:tc>
          <w:tcPr>
            <w:tcW w:w="1665" w:type="dxa"/>
            <w:vMerge/>
          </w:tcPr>
          <w:p w:rsidR="00A11239" w:rsidRPr="00A11239" w:rsidRDefault="00A11239" w:rsidP="00FE5E14">
            <w:pPr>
              <w:jc w:val="both"/>
              <w:rPr>
                <w:rFonts w:ascii="Times New Roman" w:hAnsi="Times New Roman" w:cs="Times New Roman"/>
                <w:b/>
                <w:color w:val="002060"/>
                <w:sz w:val="24"/>
                <w:szCs w:val="24"/>
              </w:rPr>
            </w:pPr>
          </w:p>
        </w:tc>
      </w:tr>
      <w:tr w:rsidR="00EF4177" w:rsidRPr="006B5597" w:rsidTr="000050A1">
        <w:tc>
          <w:tcPr>
            <w:tcW w:w="4077" w:type="dxa"/>
            <w:gridSpan w:val="2"/>
          </w:tcPr>
          <w:p w:rsidR="00EF4177" w:rsidRPr="00A11239" w:rsidRDefault="000050A1" w:rsidP="00A11239">
            <w:pPr>
              <w:pStyle w:val="Prrafodelista"/>
              <w:numPr>
                <w:ilvl w:val="0"/>
                <w:numId w:val="13"/>
              </w:numPr>
              <w:ind w:left="284" w:hanging="284"/>
              <w:jc w:val="both"/>
              <w:rPr>
                <w:rFonts w:ascii="Times New Roman" w:hAnsi="Times New Roman" w:cs="Times New Roman"/>
                <w:b/>
                <w:color w:val="002060"/>
                <w:sz w:val="24"/>
                <w:szCs w:val="24"/>
              </w:rPr>
            </w:pPr>
            <w:r>
              <w:rPr>
                <w:rFonts w:ascii="Times New Roman" w:hAnsi="Times New Roman" w:cs="Times New Roman"/>
                <w:b/>
                <w:color w:val="002060"/>
                <w:sz w:val="24"/>
                <w:szCs w:val="24"/>
              </w:rPr>
              <w:t xml:space="preserve">Coordinación del </w:t>
            </w:r>
            <w:r w:rsidR="00EF4177" w:rsidRPr="00A11239">
              <w:rPr>
                <w:rFonts w:ascii="Times New Roman" w:hAnsi="Times New Roman" w:cs="Times New Roman"/>
                <w:b/>
                <w:color w:val="002060"/>
                <w:sz w:val="24"/>
                <w:szCs w:val="24"/>
              </w:rPr>
              <w:t>grupo.</w:t>
            </w:r>
            <w:r>
              <w:rPr>
                <w:rFonts w:ascii="Times New Roman" w:hAnsi="Times New Roman" w:cs="Times New Roman"/>
                <w:b/>
                <w:color w:val="002060"/>
                <w:sz w:val="24"/>
                <w:szCs w:val="24"/>
              </w:rPr>
              <w:t xml:space="preserve"> </w:t>
            </w:r>
            <w:r w:rsidRPr="00A11239">
              <w:rPr>
                <w:rFonts w:ascii="Times New Roman" w:hAnsi="Times New Roman" w:cs="Times New Roman"/>
                <w:b/>
                <w:color w:val="002060"/>
                <w:sz w:val="24"/>
                <w:szCs w:val="24"/>
              </w:rPr>
              <w:t>Evaluación de los resultados</w:t>
            </w:r>
            <w:r>
              <w:rPr>
                <w:rFonts w:ascii="Times New Roman" w:hAnsi="Times New Roman" w:cs="Times New Roman"/>
                <w:b/>
                <w:color w:val="002060"/>
                <w:sz w:val="24"/>
                <w:szCs w:val="24"/>
              </w:rPr>
              <w:t>.</w:t>
            </w:r>
          </w:p>
          <w:p w:rsidR="00EF4177" w:rsidRPr="00A11239" w:rsidRDefault="00EF4177" w:rsidP="00A11239">
            <w:pPr>
              <w:pStyle w:val="Prrafodelista"/>
              <w:ind w:left="284" w:hanging="284"/>
              <w:jc w:val="both"/>
              <w:rPr>
                <w:rFonts w:ascii="Times New Roman" w:hAnsi="Times New Roman" w:cs="Times New Roman"/>
                <w:b/>
                <w:color w:val="002060"/>
                <w:sz w:val="24"/>
                <w:szCs w:val="24"/>
              </w:rPr>
            </w:pPr>
          </w:p>
        </w:tc>
        <w:tc>
          <w:tcPr>
            <w:tcW w:w="2410" w:type="dxa"/>
          </w:tcPr>
          <w:p w:rsidR="00EF4177" w:rsidRDefault="00EF4177" w:rsidP="00FE5E14">
            <w:pPr>
              <w:jc w:val="both"/>
              <w:rPr>
                <w:rFonts w:ascii="Times New Roman" w:hAnsi="Times New Roman" w:cs="Times New Roman"/>
                <w:b/>
                <w:color w:val="002060"/>
                <w:sz w:val="24"/>
                <w:szCs w:val="24"/>
              </w:rPr>
            </w:pPr>
            <w:r>
              <w:rPr>
                <w:rFonts w:ascii="Times New Roman" w:hAnsi="Times New Roman" w:cs="Times New Roman"/>
                <w:b/>
                <w:color w:val="002060"/>
                <w:sz w:val="24"/>
                <w:szCs w:val="24"/>
              </w:rPr>
              <w:t>Hacer todas las tareas necesarias para que el grupo funcione activamente.</w:t>
            </w:r>
          </w:p>
          <w:p w:rsidR="000050A1" w:rsidRDefault="000050A1" w:rsidP="00FE5E14">
            <w:pPr>
              <w:jc w:val="both"/>
              <w:rPr>
                <w:rFonts w:ascii="Times New Roman" w:hAnsi="Times New Roman" w:cs="Times New Roman"/>
                <w:b/>
                <w:color w:val="002060"/>
                <w:sz w:val="24"/>
                <w:szCs w:val="24"/>
              </w:rPr>
            </w:pPr>
            <w:r>
              <w:rPr>
                <w:rFonts w:ascii="Times New Roman" w:hAnsi="Times New Roman" w:cs="Times New Roman"/>
                <w:b/>
                <w:color w:val="002060"/>
                <w:sz w:val="24"/>
                <w:szCs w:val="24"/>
              </w:rPr>
              <w:t>Recopilar información para evaluar las distintas actuaciones</w:t>
            </w:r>
          </w:p>
          <w:p w:rsidR="000050A1" w:rsidRDefault="000050A1" w:rsidP="00FE5E14">
            <w:pPr>
              <w:jc w:val="both"/>
              <w:rPr>
                <w:rFonts w:ascii="Times New Roman" w:hAnsi="Times New Roman" w:cs="Times New Roman"/>
                <w:b/>
                <w:color w:val="002060"/>
                <w:sz w:val="24"/>
                <w:szCs w:val="24"/>
              </w:rPr>
            </w:pPr>
          </w:p>
          <w:p w:rsidR="000050A1" w:rsidRPr="00A11239" w:rsidRDefault="000050A1" w:rsidP="00FE5E14">
            <w:pPr>
              <w:jc w:val="both"/>
              <w:rPr>
                <w:rFonts w:ascii="Times New Roman" w:hAnsi="Times New Roman" w:cs="Times New Roman"/>
                <w:b/>
                <w:color w:val="002060"/>
                <w:sz w:val="24"/>
                <w:szCs w:val="24"/>
              </w:rPr>
            </w:pPr>
          </w:p>
        </w:tc>
        <w:tc>
          <w:tcPr>
            <w:tcW w:w="1985" w:type="dxa"/>
            <w:vMerge/>
          </w:tcPr>
          <w:p w:rsidR="00EF4177" w:rsidRPr="00A11239" w:rsidRDefault="00EF4177" w:rsidP="00FE5E14">
            <w:pPr>
              <w:jc w:val="both"/>
              <w:rPr>
                <w:rFonts w:ascii="Times New Roman" w:hAnsi="Times New Roman" w:cs="Times New Roman"/>
                <w:b/>
                <w:color w:val="002060"/>
                <w:sz w:val="24"/>
                <w:szCs w:val="24"/>
              </w:rPr>
            </w:pPr>
          </w:p>
        </w:tc>
        <w:tc>
          <w:tcPr>
            <w:tcW w:w="1665" w:type="dxa"/>
            <w:vMerge/>
          </w:tcPr>
          <w:p w:rsidR="00EF4177" w:rsidRPr="006B5597" w:rsidRDefault="00EF4177" w:rsidP="00FE5E14">
            <w:pPr>
              <w:jc w:val="both"/>
              <w:rPr>
                <w:rFonts w:ascii="Times New Roman" w:hAnsi="Times New Roman" w:cs="Times New Roman"/>
                <w:sz w:val="24"/>
                <w:szCs w:val="24"/>
              </w:rPr>
            </w:pPr>
          </w:p>
        </w:tc>
      </w:tr>
      <w:tr w:rsidR="00C3535A" w:rsidRPr="00A11239" w:rsidTr="000050A1">
        <w:trPr>
          <w:trHeight w:val="1485"/>
        </w:trPr>
        <w:tc>
          <w:tcPr>
            <w:tcW w:w="4077" w:type="dxa"/>
            <w:gridSpan w:val="2"/>
          </w:tcPr>
          <w:p w:rsidR="00C3535A" w:rsidRDefault="002C36E1" w:rsidP="009D4B33">
            <w:pPr>
              <w:pStyle w:val="Prrafodelista"/>
              <w:numPr>
                <w:ilvl w:val="0"/>
                <w:numId w:val="13"/>
              </w:numPr>
              <w:ind w:left="284" w:hanging="284"/>
              <w:jc w:val="both"/>
              <w:rPr>
                <w:rFonts w:ascii="Times New Roman" w:hAnsi="Times New Roman" w:cs="Times New Roman"/>
                <w:b/>
                <w:color w:val="002060"/>
                <w:sz w:val="24"/>
                <w:szCs w:val="24"/>
              </w:rPr>
            </w:pPr>
            <w:r>
              <w:rPr>
                <w:rFonts w:ascii="Times New Roman" w:hAnsi="Times New Roman" w:cs="Times New Roman"/>
                <w:b/>
                <w:color w:val="002060"/>
                <w:sz w:val="24"/>
                <w:szCs w:val="24"/>
              </w:rPr>
              <w:t>Formarnos en conceptos ligados a la igualdad y sus repercusiones.</w:t>
            </w:r>
          </w:p>
        </w:tc>
        <w:tc>
          <w:tcPr>
            <w:tcW w:w="2410" w:type="dxa"/>
          </w:tcPr>
          <w:p w:rsidR="00C3535A" w:rsidRDefault="002C36E1" w:rsidP="009D4B33">
            <w:pPr>
              <w:jc w:val="both"/>
              <w:rPr>
                <w:rFonts w:ascii="Times New Roman" w:hAnsi="Times New Roman" w:cs="Times New Roman"/>
                <w:b/>
                <w:color w:val="002060"/>
                <w:sz w:val="24"/>
                <w:szCs w:val="24"/>
              </w:rPr>
            </w:pPr>
            <w:r>
              <w:rPr>
                <w:rFonts w:ascii="Times New Roman" w:hAnsi="Times New Roman" w:cs="Times New Roman"/>
                <w:b/>
                <w:color w:val="002060"/>
                <w:sz w:val="24"/>
                <w:szCs w:val="24"/>
              </w:rPr>
              <w:t>Utilizar la formación adquirida para plantear propuestas de actividades y soluciones a problemas.</w:t>
            </w:r>
          </w:p>
          <w:p w:rsidR="002C36E1" w:rsidRDefault="002C36E1" w:rsidP="009D4B33">
            <w:pPr>
              <w:jc w:val="both"/>
              <w:rPr>
                <w:rFonts w:ascii="Times New Roman" w:hAnsi="Times New Roman" w:cs="Times New Roman"/>
                <w:b/>
                <w:color w:val="002060"/>
                <w:sz w:val="24"/>
                <w:szCs w:val="24"/>
              </w:rPr>
            </w:pPr>
            <w:r>
              <w:rPr>
                <w:rFonts w:ascii="Times New Roman" w:hAnsi="Times New Roman" w:cs="Times New Roman"/>
                <w:b/>
                <w:color w:val="002060"/>
                <w:sz w:val="24"/>
                <w:szCs w:val="24"/>
              </w:rPr>
              <w:t>Buscar en Internet u otros medios materiales que sean útiles para nuestro fin.</w:t>
            </w:r>
          </w:p>
        </w:tc>
        <w:tc>
          <w:tcPr>
            <w:tcW w:w="1985" w:type="dxa"/>
          </w:tcPr>
          <w:p w:rsidR="00C3535A" w:rsidRDefault="00C3535A" w:rsidP="009D4B33">
            <w:pPr>
              <w:jc w:val="center"/>
              <w:rPr>
                <w:rFonts w:ascii="Times New Roman" w:hAnsi="Times New Roman" w:cs="Times New Roman"/>
                <w:b/>
                <w:color w:val="002060"/>
                <w:sz w:val="24"/>
                <w:szCs w:val="24"/>
              </w:rPr>
            </w:pPr>
          </w:p>
          <w:p w:rsidR="00C3535A" w:rsidRDefault="00C3535A" w:rsidP="009D4B33">
            <w:pPr>
              <w:jc w:val="center"/>
              <w:rPr>
                <w:rFonts w:ascii="Times New Roman" w:hAnsi="Times New Roman" w:cs="Times New Roman"/>
                <w:b/>
                <w:color w:val="002060"/>
                <w:sz w:val="24"/>
                <w:szCs w:val="24"/>
              </w:rPr>
            </w:pPr>
          </w:p>
          <w:p w:rsidR="00C3535A" w:rsidRDefault="00C3535A" w:rsidP="009D4B33">
            <w:pPr>
              <w:jc w:val="center"/>
              <w:rPr>
                <w:rFonts w:ascii="Times New Roman" w:hAnsi="Times New Roman" w:cs="Times New Roman"/>
                <w:b/>
                <w:color w:val="002060"/>
                <w:sz w:val="24"/>
                <w:szCs w:val="24"/>
              </w:rPr>
            </w:pPr>
          </w:p>
          <w:p w:rsidR="00C3535A" w:rsidRDefault="00C3535A" w:rsidP="009D4B33">
            <w:pPr>
              <w:jc w:val="center"/>
              <w:rPr>
                <w:rFonts w:ascii="Times New Roman" w:hAnsi="Times New Roman" w:cs="Times New Roman"/>
                <w:b/>
                <w:color w:val="002060"/>
                <w:sz w:val="24"/>
                <w:szCs w:val="24"/>
              </w:rPr>
            </w:pPr>
          </w:p>
          <w:p w:rsidR="00C3535A" w:rsidRDefault="00C3535A" w:rsidP="009D4B33">
            <w:pPr>
              <w:jc w:val="center"/>
              <w:rPr>
                <w:rFonts w:ascii="Times New Roman" w:hAnsi="Times New Roman" w:cs="Times New Roman"/>
                <w:b/>
                <w:color w:val="002060"/>
                <w:sz w:val="24"/>
                <w:szCs w:val="24"/>
              </w:rPr>
            </w:pPr>
          </w:p>
          <w:p w:rsidR="00C3535A" w:rsidRPr="00A11239" w:rsidRDefault="00C3535A" w:rsidP="009D4B33">
            <w:pPr>
              <w:jc w:val="center"/>
              <w:rPr>
                <w:rFonts w:ascii="Times New Roman" w:hAnsi="Times New Roman" w:cs="Times New Roman"/>
                <w:b/>
                <w:color w:val="002060"/>
                <w:sz w:val="24"/>
                <w:szCs w:val="24"/>
              </w:rPr>
            </w:pPr>
            <w:r w:rsidRPr="00A11239">
              <w:rPr>
                <w:rFonts w:ascii="Times New Roman" w:hAnsi="Times New Roman" w:cs="Times New Roman"/>
                <w:b/>
                <w:color w:val="002060"/>
                <w:sz w:val="24"/>
                <w:szCs w:val="24"/>
              </w:rPr>
              <w:t>Noviembre</w:t>
            </w:r>
          </w:p>
          <w:p w:rsidR="00C3535A" w:rsidRDefault="00C3535A" w:rsidP="009D4B33">
            <w:pPr>
              <w:jc w:val="center"/>
              <w:rPr>
                <w:rFonts w:ascii="Times New Roman" w:hAnsi="Times New Roman" w:cs="Times New Roman"/>
                <w:b/>
                <w:color w:val="002060"/>
                <w:sz w:val="24"/>
                <w:szCs w:val="24"/>
              </w:rPr>
            </w:pPr>
            <w:r>
              <w:rPr>
                <w:rFonts w:ascii="Times New Roman" w:hAnsi="Times New Roman" w:cs="Times New Roman"/>
                <w:b/>
                <w:color w:val="002060"/>
                <w:sz w:val="24"/>
                <w:szCs w:val="24"/>
              </w:rPr>
              <w:t>Mayo</w:t>
            </w:r>
          </w:p>
        </w:tc>
        <w:tc>
          <w:tcPr>
            <w:tcW w:w="1665" w:type="dxa"/>
            <w:textDirection w:val="btLr"/>
          </w:tcPr>
          <w:p w:rsidR="00C3535A" w:rsidRDefault="00C3535A" w:rsidP="008407B2">
            <w:pPr>
              <w:ind w:left="113" w:right="113"/>
              <w:jc w:val="center"/>
              <w:rPr>
                <w:rFonts w:ascii="Times New Roman" w:hAnsi="Times New Roman" w:cs="Times New Roman"/>
                <w:b/>
                <w:color w:val="002060"/>
                <w:sz w:val="24"/>
                <w:szCs w:val="24"/>
              </w:rPr>
            </w:pPr>
            <w:r>
              <w:rPr>
                <w:rFonts w:ascii="Times New Roman" w:hAnsi="Times New Roman" w:cs="Times New Roman"/>
                <w:b/>
                <w:color w:val="002060"/>
                <w:sz w:val="24"/>
                <w:szCs w:val="24"/>
              </w:rPr>
              <w:t>Coordinadora, componentes del grupo de trabajo</w:t>
            </w:r>
          </w:p>
        </w:tc>
      </w:tr>
      <w:tr w:rsidR="00372B39" w:rsidRPr="00A11239" w:rsidTr="000050A1">
        <w:trPr>
          <w:trHeight w:val="392"/>
        </w:trPr>
        <w:tc>
          <w:tcPr>
            <w:tcW w:w="4077" w:type="dxa"/>
            <w:gridSpan w:val="2"/>
          </w:tcPr>
          <w:p w:rsidR="00372B39" w:rsidRPr="00A11239" w:rsidRDefault="00FB66A1" w:rsidP="009D4B33">
            <w:pPr>
              <w:pStyle w:val="Prrafodelista"/>
              <w:numPr>
                <w:ilvl w:val="0"/>
                <w:numId w:val="13"/>
              </w:numPr>
              <w:ind w:left="284" w:hanging="284"/>
              <w:jc w:val="both"/>
              <w:rPr>
                <w:rFonts w:ascii="Times New Roman" w:hAnsi="Times New Roman" w:cs="Times New Roman"/>
                <w:b/>
                <w:color w:val="002060"/>
                <w:sz w:val="24"/>
                <w:szCs w:val="24"/>
              </w:rPr>
            </w:pPr>
            <w:r>
              <w:rPr>
                <w:rFonts w:ascii="Times New Roman" w:hAnsi="Times New Roman" w:cs="Times New Roman"/>
                <w:b/>
                <w:color w:val="002060"/>
                <w:sz w:val="24"/>
                <w:szCs w:val="24"/>
              </w:rPr>
              <w:t>Propiciar una mayor implicación de las familias en la coeducación de sus hijos e hijas.</w:t>
            </w:r>
          </w:p>
        </w:tc>
        <w:tc>
          <w:tcPr>
            <w:tcW w:w="2410" w:type="dxa"/>
          </w:tcPr>
          <w:p w:rsidR="00372B39" w:rsidRPr="00A11239" w:rsidRDefault="00FB66A1" w:rsidP="009D4B33">
            <w:pPr>
              <w:jc w:val="both"/>
              <w:rPr>
                <w:rFonts w:ascii="Times New Roman" w:hAnsi="Times New Roman" w:cs="Times New Roman"/>
                <w:b/>
                <w:color w:val="002060"/>
                <w:sz w:val="24"/>
                <w:szCs w:val="24"/>
              </w:rPr>
            </w:pPr>
            <w:r>
              <w:rPr>
                <w:rFonts w:ascii="Times New Roman" w:hAnsi="Times New Roman" w:cs="Times New Roman"/>
                <w:b/>
                <w:color w:val="002060"/>
                <w:sz w:val="24"/>
                <w:szCs w:val="24"/>
              </w:rPr>
              <w:t xml:space="preserve">Hacer que las familias participen de las actividades que se hagan en el centro </w:t>
            </w:r>
          </w:p>
        </w:tc>
        <w:tc>
          <w:tcPr>
            <w:tcW w:w="1985" w:type="dxa"/>
            <w:vMerge w:val="restart"/>
          </w:tcPr>
          <w:p w:rsidR="00372B39" w:rsidRDefault="00372B39" w:rsidP="009D4B33">
            <w:pPr>
              <w:jc w:val="center"/>
              <w:rPr>
                <w:rFonts w:ascii="Times New Roman" w:hAnsi="Times New Roman" w:cs="Times New Roman"/>
                <w:b/>
                <w:color w:val="002060"/>
                <w:sz w:val="24"/>
                <w:szCs w:val="24"/>
              </w:rPr>
            </w:pPr>
          </w:p>
          <w:p w:rsidR="00372B39" w:rsidRDefault="00372B39" w:rsidP="009D4B33">
            <w:pPr>
              <w:jc w:val="center"/>
              <w:rPr>
                <w:rFonts w:ascii="Times New Roman" w:hAnsi="Times New Roman" w:cs="Times New Roman"/>
                <w:b/>
                <w:color w:val="002060"/>
                <w:sz w:val="24"/>
                <w:szCs w:val="24"/>
              </w:rPr>
            </w:pPr>
          </w:p>
          <w:p w:rsidR="00372B39" w:rsidRDefault="00372B39" w:rsidP="009D4B33">
            <w:pPr>
              <w:jc w:val="center"/>
              <w:rPr>
                <w:rFonts w:ascii="Times New Roman" w:hAnsi="Times New Roman" w:cs="Times New Roman"/>
                <w:b/>
                <w:color w:val="002060"/>
                <w:sz w:val="24"/>
                <w:szCs w:val="24"/>
              </w:rPr>
            </w:pPr>
          </w:p>
          <w:p w:rsidR="00372B39" w:rsidRPr="00A11239" w:rsidRDefault="00372B39" w:rsidP="009D4B33">
            <w:pPr>
              <w:jc w:val="center"/>
              <w:rPr>
                <w:rFonts w:ascii="Times New Roman" w:hAnsi="Times New Roman" w:cs="Times New Roman"/>
                <w:b/>
                <w:color w:val="002060"/>
                <w:sz w:val="24"/>
                <w:szCs w:val="24"/>
              </w:rPr>
            </w:pPr>
            <w:r>
              <w:rPr>
                <w:rFonts w:ascii="Times New Roman" w:hAnsi="Times New Roman" w:cs="Times New Roman"/>
                <w:b/>
                <w:color w:val="002060"/>
                <w:sz w:val="24"/>
                <w:szCs w:val="24"/>
              </w:rPr>
              <w:t>A lo largo del curso.</w:t>
            </w:r>
          </w:p>
        </w:tc>
        <w:tc>
          <w:tcPr>
            <w:tcW w:w="1665" w:type="dxa"/>
            <w:vMerge w:val="restart"/>
            <w:textDirection w:val="btLr"/>
          </w:tcPr>
          <w:p w:rsidR="00372B39" w:rsidRDefault="00372B39" w:rsidP="00A77C2A">
            <w:pPr>
              <w:ind w:left="113" w:right="113"/>
              <w:jc w:val="center"/>
              <w:rPr>
                <w:rFonts w:ascii="Times New Roman" w:hAnsi="Times New Roman" w:cs="Times New Roman"/>
                <w:b/>
                <w:color w:val="002060"/>
                <w:sz w:val="24"/>
                <w:szCs w:val="24"/>
              </w:rPr>
            </w:pPr>
            <w:r>
              <w:rPr>
                <w:rFonts w:ascii="Times New Roman" w:hAnsi="Times New Roman" w:cs="Times New Roman"/>
                <w:b/>
                <w:color w:val="002060"/>
                <w:sz w:val="24"/>
                <w:szCs w:val="24"/>
              </w:rPr>
              <w:t>Coordinadora</w:t>
            </w:r>
          </w:p>
          <w:p w:rsidR="00372B39" w:rsidRDefault="00372B39" w:rsidP="00A77C2A">
            <w:pPr>
              <w:ind w:left="113" w:right="113"/>
              <w:jc w:val="center"/>
              <w:rPr>
                <w:rFonts w:ascii="Times New Roman" w:hAnsi="Times New Roman" w:cs="Times New Roman"/>
                <w:b/>
                <w:color w:val="002060"/>
                <w:sz w:val="24"/>
                <w:szCs w:val="24"/>
              </w:rPr>
            </w:pPr>
            <w:r>
              <w:rPr>
                <w:rFonts w:ascii="Times New Roman" w:hAnsi="Times New Roman" w:cs="Times New Roman"/>
                <w:b/>
                <w:color w:val="002060"/>
                <w:sz w:val="24"/>
                <w:szCs w:val="24"/>
              </w:rPr>
              <w:t>Componentes del grupo de trabajo</w:t>
            </w:r>
          </w:p>
          <w:p w:rsidR="00372B39" w:rsidRPr="00A11239" w:rsidRDefault="00372B39" w:rsidP="00A77C2A">
            <w:pPr>
              <w:ind w:left="113" w:right="113"/>
              <w:jc w:val="center"/>
              <w:rPr>
                <w:rFonts w:ascii="Times New Roman" w:hAnsi="Times New Roman" w:cs="Times New Roman"/>
                <w:b/>
                <w:color w:val="002060"/>
                <w:sz w:val="24"/>
                <w:szCs w:val="24"/>
              </w:rPr>
            </w:pPr>
            <w:r>
              <w:rPr>
                <w:rFonts w:ascii="Times New Roman" w:hAnsi="Times New Roman" w:cs="Times New Roman"/>
                <w:b/>
                <w:color w:val="002060"/>
                <w:sz w:val="24"/>
                <w:szCs w:val="24"/>
              </w:rPr>
              <w:t>Profesorado interesado</w:t>
            </w:r>
          </w:p>
        </w:tc>
      </w:tr>
      <w:tr w:rsidR="00372B39" w:rsidRPr="00A11239" w:rsidTr="000050A1">
        <w:tc>
          <w:tcPr>
            <w:tcW w:w="4077" w:type="dxa"/>
            <w:gridSpan w:val="2"/>
          </w:tcPr>
          <w:p w:rsidR="00372B39" w:rsidRPr="00A11239" w:rsidRDefault="00372B39" w:rsidP="009D4B33">
            <w:pPr>
              <w:pStyle w:val="Prrafodelista"/>
              <w:numPr>
                <w:ilvl w:val="0"/>
                <w:numId w:val="13"/>
              </w:numPr>
              <w:ind w:left="284" w:hanging="284"/>
              <w:jc w:val="both"/>
              <w:rPr>
                <w:rFonts w:ascii="Times New Roman" w:hAnsi="Times New Roman" w:cs="Times New Roman"/>
                <w:b/>
                <w:color w:val="002060"/>
                <w:sz w:val="24"/>
                <w:szCs w:val="24"/>
              </w:rPr>
            </w:pPr>
            <w:r>
              <w:rPr>
                <w:rFonts w:ascii="Times New Roman" w:hAnsi="Times New Roman" w:cs="Times New Roman"/>
                <w:b/>
                <w:color w:val="002060"/>
                <w:sz w:val="24"/>
                <w:szCs w:val="24"/>
              </w:rPr>
              <w:t xml:space="preserve">Visionado de películas con temática </w:t>
            </w:r>
            <w:proofErr w:type="spellStart"/>
            <w:r>
              <w:rPr>
                <w:rFonts w:ascii="Times New Roman" w:hAnsi="Times New Roman" w:cs="Times New Roman"/>
                <w:b/>
                <w:color w:val="002060"/>
                <w:sz w:val="24"/>
                <w:szCs w:val="24"/>
              </w:rPr>
              <w:t>coeducativa</w:t>
            </w:r>
            <w:proofErr w:type="spellEnd"/>
          </w:p>
        </w:tc>
        <w:tc>
          <w:tcPr>
            <w:tcW w:w="2410" w:type="dxa"/>
          </w:tcPr>
          <w:p w:rsidR="00372B39" w:rsidRPr="00A11239" w:rsidRDefault="00372B39" w:rsidP="009D4B33">
            <w:pPr>
              <w:jc w:val="both"/>
              <w:rPr>
                <w:rFonts w:ascii="Times New Roman" w:hAnsi="Times New Roman" w:cs="Times New Roman"/>
                <w:b/>
                <w:color w:val="002060"/>
                <w:sz w:val="24"/>
                <w:szCs w:val="24"/>
              </w:rPr>
            </w:pPr>
            <w:r>
              <w:rPr>
                <w:rFonts w:ascii="Times New Roman" w:hAnsi="Times New Roman" w:cs="Times New Roman"/>
                <w:b/>
                <w:color w:val="002060"/>
                <w:sz w:val="24"/>
                <w:szCs w:val="24"/>
              </w:rPr>
              <w:t>Seleccionar material para el visionado.</w:t>
            </w:r>
          </w:p>
        </w:tc>
        <w:tc>
          <w:tcPr>
            <w:tcW w:w="1985" w:type="dxa"/>
            <w:vMerge/>
          </w:tcPr>
          <w:p w:rsidR="00372B39" w:rsidRPr="00A11239" w:rsidRDefault="00372B39" w:rsidP="009D4B33">
            <w:pPr>
              <w:jc w:val="center"/>
              <w:rPr>
                <w:rFonts w:ascii="Times New Roman" w:hAnsi="Times New Roman" w:cs="Times New Roman"/>
                <w:b/>
                <w:color w:val="002060"/>
                <w:sz w:val="24"/>
                <w:szCs w:val="24"/>
              </w:rPr>
            </w:pPr>
          </w:p>
        </w:tc>
        <w:tc>
          <w:tcPr>
            <w:tcW w:w="1665" w:type="dxa"/>
            <w:vMerge/>
            <w:textDirection w:val="btLr"/>
          </w:tcPr>
          <w:p w:rsidR="00372B39" w:rsidRPr="00A11239" w:rsidRDefault="00372B39" w:rsidP="009D4B33">
            <w:pPr>
              <w:ind w:left="113" w:right="113"/>
              <w:jc w:val="both"/>
              <w:rPr>
                <w:rFonts w:ascii="Times New Roman" w:hAnsi="Times New Roman" w:cs="Times New Roman"/>
                <w:b/>
                <w:color w:val="002060"/>
                <w:sz w:val="24"/>
                <w:szCs w:val="24"/>
              </w:rPr>
            </w:pPr>
          </w:p>
        </w:tc>
      </w:tr>
      <w:tr w:rsidR="00372B39" w:rsidRPr="00A11239" w:rsidTr="000050A1">
        <w:tc>
          <w:tcPr>
            <w:tcW w:w="4077" w:type="dxa"/>
            <w:gridSpan w:val="2"/>
          </w:tcPr>
          <w:p w:rsidR="00372B39" w:rsidRPr="00A11239" w:rsidRDefault="00372B39" w:rsidP="00A77C2A">
            <w:pPr>
              <w:pStyle w:val="Prrafodelista"/>
              <w:numPr>
                <w:ilvl w:val="0"/>
                <w:numId w:val="13"/>
              </w:numPr>
              <w:ind w:left="142" w:hanging="142"/>
              <w:jc w:val="both"/>
              <w:rPr>
                <w:rFonts w:ascii="Times New Roman" w:hAnsi="Times New Roman" w:cs="Times New Roman"/>
                <w:b/>
                <w:color w:val="002060"/>
                <w:sz w:val="24"/>
                <w:szCs w:val="24"/>
              </w:rPr>
            </w:pPr>
            <w:r>
              <w:rPr>
                <w:rFonts w:ascii="Times New Roman" w:hAnsi="Times New Roman" w:cs="Times New Roman"/>
                <w:b/>
                <w:color w:val="002060"/>
                <w:sz w:val="24"/>
                <w:szCs w:val="24"/>
              </w:rPr>
              <w:t>Talleres y charlas de formación en igualdad de género.</w:t>
            </w:r>
          </w:p>
        </w:tc>
        <w:tc>
          <w:tcPr>
            <w:tcW w:w="2410" w:type="dxa"/>
          </w:tcPr>
          <w:p w:rsidR="00372B39" w:rsidRPr="00A11239" w:rsidRDefault="00372B39" w:rsidP="009D4B33">
            <w:pPr>
              <w:jc w:val="both"/>
              <w:rPr>
                <w:rFonts w:ascii="Times New Roman" w:hAnsi="Times New Roman" w:cs="Times New Roman"/>
                <w:b/>
                <w:color w:val="002060"/>
                <w:sz w:val="24"/>
                <w:szCs w:val="24"/>
              </w:rPr>
            </w:pPr>
            <w:r>
              <w:rPr>
                <w:rFonts w:ascii="Times New Roman" w:hAnsi="Times New Roman" w:cs="Times New Roman"/>
                <w:b/>
                <w:color w:val="002060"/>
                <w:sz w:val="24"/>
                <w:szCs w:val="24"/>
              </w:rPr>
              <w:t>Contactar con personas ajenas al centro.</w:t>
            </w:r>
          </w:p>
        </w:tc>
        <w:tc>
          <w:tcPr>
            <w:tcW w:w="1985" w:type="dxa"/>
            <w:vMerge/>
          </w:tcPr>
          <w:p w:rsidR="00372B39" w:rsidRPr="00A11239" w:rsidRDefault="00372B39" w:rsidP="009D4B33">
            <w:pPr>
              <w:jc w:val="center"/>
              <w:rPr>
                <w:rFonts w:ascii="Times New Roman" w:hAnsi="Times New Roman" w:cs="Times New Roman"/>
                <w:b/>
                <w:color w:val="002060"/>
                <w:sz w:val="24"/>
                <w:szCs w:val="24"/>
              </w:rPr>
            </w:pPr>
          </w:p>
        </w:tc>
        <w:tc>
          <w:tcPr>
            <w:tcW w:w="1665" w:type="dxa"/>
            <w:vMerge/>
            <w:textDirection w:val="btLr"/>
          </w:tcPr>
          <w:p w:rsidR="00372B39" w:rsidRPr="00A11239" w:rsidRDefault="00372B39" w:rsidP="009D4B33">
            <w:pPr>
              <w:ind w:left="113" w:right="113"/>
              <w:jc w:val="both"/>
              <w:rPr>
                <w:rFonts w:ascii="Times New Roman" w:hAnsi="Times New Roman" w:cs="Times New Roman"/>
                <w:b/>
                <w:color w:val="002060"/>
                <w:sz w:val="24"/>
                <w:szCs w:val="24"/>
              </w:rPr>
            </w:pPr>
          </w:p>
        </w:tc>
      </w:tr>
      <w:tr w:rsidR="00372B39" w:rsidRPr="00A11239" w:rsidTr="000050A1">
        <w:tc>
          <w:tcPr>
            <w:tcW w:w="4077" w:type="dxa"/>
            <w:gridSpan w:val="2"/>
          </w:tcPr>
          <w:p w:rsidR="00372B39" w:rsidRPr="00A11239" w:rsidRDefault="008407B2" w:rsidP="009D4B33">
            <w:pPr>
              <w:pStyle w:val="Prrafodelista"/>
              <w:numPr>
                <w:ilvl w:val="0"/>
                <w:numId w:val="13"/>
              </w:numPr>
              <w:ind w:left="284" w:hanging="284"/>
              <w:jc w:val="both"/>
              <w:rPr>
                <w:rFonts w:ascii="Times New Roman" w:hAnsi="Times New Roman" w:cs="Times New Roman"/>
                <w:b/>
                <w:color w:val="002060"/>
                <w:sz w:val="24"/>
                <w:szCs w:val="24"/>
              </w:rPr>
            </w:pPr>
            <w:r>
              <w:rPr>
                <w:rFonts w:ascii="Times New Roman" w:hAnsi="Times New Roman" w:cs="Times New Roman"/>
                <w:b/>
                <w:color w:val="002060"/>
                <w:sz w:val="24"/>
                <w:szCs w:val="24"/>
              </w:rPr>
              <w:t>Celebración del Día contra la violencia machista.</w:t>
            </w:r>
          </w:p>
        </w:tc>
        <w:tc>
          <w:tcPr>
            <w:tcW w:w="2410" w:type="dxa"/>
          </w:tcPr>
          <w:p w:rsidR="00372B39" w:rsidRPr="00A11239" w:rsidRDefault="00C007A3" w:rsidP="009D4B33">
            <w:pPr>
              <w:jc w:val="both"/>
              <w:rPr>
                <w:rFonts w:ascii="Times New Roman" w:hAnsi="Times New Roman" w:cs="Times New Roman"/>
                <w:b/>
                <w:color w:val="002060"/>
                <w:sz w:val="24"/>
                <w:szCs w:val="24"/>
              </w:rPr>
            </w:pPr>
            <w:r>
              <w:rPr>
                <w:rFonts w:ascii="Times New Roman" w:hAnsi="Times New Roman" w:cs="Times New Roman"/>
                <w:b/>
                <w:color w:val="002060"/>
                <w:sz w:val="24"/>
                <w:szCs w:val="24"/>
              </w:rPr>
              <w:t xml:space="preserve">Realización de distintos actos para recordar las mujeres </w:t>
            </w:r>
            <w:r>
              <w:rPr>
                <w:rFonts w:ascii="Times New Roman" w:hAnsi="Times New Roman" w:cs="Times New Roman"/>
                <w:b/>
                <w:color w:val="002060"/>
                <w:sz w:val="24"/>
                <w:szCs w:val="24"/>
              </w:rPr>
              <w:lastRenderedPageBreak/>
              <w:t>víctimas de la violencia machista.</w:t>
            </w:r>
          </w:p>
        </w:tc>
        <w:tc>
          <w:tcPr>
            <w:tcW w:w="1985" w:type="dxa"/>
          </w:tcPr>
          <w:p w:rsidR="00372B39" w:rsidRDefault="00372B39" w:rsidP="009D4B33">
            <w:pPr>
              <w:jc w:val="center"/>
              <w:rPr>
                <w:rFonts w:ascii="Times New Roman" w:hAnsi="Times New Roman" w:cs="Times New Roman"/>
                <w:b/>
                <w:color w:val="002060"/>
                <w:sz w:val="24"/>
                <w:szCs w:val="24"/>
              </w:rPr>
            </w:pPr>
          </w:p>
          <w:p w:rsidR="00372B39" w:rsidRDefault="00372B39" w:rsidP="009D4B33">
            <w:pPr>
              <w:jc w:val="center"/>
              <w:rPr>
                <w:rFonts w:ascii="Times New Roman" w:hAnsi="Times New Roman" w:cs="Times New Roman"/>
                <w:b/>
                <w:color w:val="002060"/>
                <w:sz w:val="24"/>
                <w:szCs w:val="24"/>
              </w:rPr>
            </w:pPr>
            <w:r>
              <w:rPr>
                <w:rFonts w:ascii="Times New Roman" w:hAnsi="Times New Roman" w:cs="Times New Roman"/>
                <w:b/>
                <w:color w:val="002060"/>
                <w:sz w:val="24"/>
                <w:szCs w:val="24"/>
              </w:rPr>
              <w:t>Semana del 25 de</w:t>
            </w:r>
          </w:p>
          <w:p w:rsidR="00372B39" w:rsidRPr="00A11239" w:rsidRDefault="00372B39" w:rsidP="009D4B33">
            <w:pPr>
              <w:jc w:val="center"/>
              <w:rPr>
                <w:rFonts w:ascii="Times New Roman" w:hAnsi="Times New Roman" w:cs="Times New Roman"/>
                <w:b/>
                <w:color w:val="002060"/>
                <w:sz w:val="24"/>
                <w:szCs w:val="24"/>
              </w:rPr>
            </w:pPr>
            <w:r w:rsidRPr="00A11239">
              <w:rPr>
                <w:rFonts w:ascii="Times New Roman" w:hAnsi="Times New Roman" w:cs="Times New Roman"/>
                <w:b/>
                <w:color w:val="002060"/>
                <w:sz w:val="24"/>
                <w:szCs w:val="24"/>
              </w:rPr>
              <w:lastRenderedPageBreak/>
              <w:t>Noviembre</w:t>
            </w:r>
          </w:p>
          <w:p w:rsidR="00372B39" w:rsidRPr="00A11239" w:rsidRDefault="00372B39" w:rsidP="00372B39">
            <w:pPr>
              <w:rPr>
                <w:rFonts w:ascii="Times New Roman" w:hAnsi="Times New Roman" w:cs="Times New Roman"/>
                <w:b/>
                <w:color w:val="002060"/>
                <w:sz w:val="24"/>
                <w:szCs w:val="24"/>
              </w:rPr>
            </w:pPr>
          </w:p>
        </w:tc>
        <w:tc>
          <w:tcPr>
            <w:tcW w:w="1665" w:type="dxa"/>
            <w:vMerge/>
            <w:textDirection w:val="btLr"/>
          </w:tcPr>
          <w:p w:rsidR="00372B39" w:rsidRPr="00A11239" w:rsidRDefault="00372B39" w:rsidP="009D4B33">
            <w:pPr>
              <w:ind w:left="113" w:right="113"/>
              <w:jc w:val="both"/>
              <w:rPr>
                <w:rFonts w:ascii="Times New Roman" w:hAnsi="Times New Roman" w:cs="Times New Roman"/>
                <w:b/>
                <w:color w:val="002060"/>
                <w:sz w:val="24"/>
                <w:szCs w:val="24"/>
              </w:rPr>
            </w:pPr>
          </w:p>
        </w:tc>
      </w:tr>
      <w:tr w:rsidR="00372B39" w:rsidRPr="00A11239" w:rsidTr="000050A1">
        <w:tc>
          <w:tcPr>
            <w:tcW w:w="4077" w:type="dxa"/>
            <w:gridSpan w:val="2"/>
          </w:tcPr>
          <w:p w:rsidR="00372B39" w:rsidRPr="00A11239" w:rsidRDefault="008407B2" w:rsidP="009D4B33">
            <w:pPr>
              <w:pStyle w:val="Prrafodelista"/>
              <w:numPr>
                <w:ilvl w:val="0"/>
                <w:numId w:val="13"/>
              </w:numPr>
              <w:ind w:left="284" w:hanging="284"/>
              <w:jc w:val="both"/>
              <w:rPr>
                <w:rFonts w:ascii="Times New Roman" w:hAnsi="Times New Roman" w:cs="Times New Roman"/>
                <w:b/>
                <w:color w:val="002060"/>
                <w:sz w:val="24"/>
                <w:szCs w:val="24"/>
              </w:rPr>
            </w:pPr>
            <w:r>
              <w:rPr>
                <w:rFonts w:ascii="Times New Roman" w:hAnsi="Times New Roman" w:cs="Times New Roman"/>
                <w:b/>
                <w:color w:val="002060"/>
                <w:sz w:val="24"/>
                <w:szCs w:val="24"/>
              </w:rPr>
              <w:t>Campaña de navidad: análisis de los anuncios de juguetes</w:t>
            </w:r>
          </w:p>
        </w:tc>
        <w:tc>
          <w:tcPr>
            <w:tcW w:w="2410" w:type="dxa"/>
          </w:tcPr>
          <w:p w:rsidR="00372B39" w:rsidRDefault="00C007A3" w:rsidP="009D4B33">
            <w:pPr>
              <w:jc w:val="both"/>
              <w:rPr>
                <w:rFonts w:ascii="Times New Roman" w:hAnsi="Times New Roman" w:cs="Times New Roman"/>
                <w:b/>
                <w:color w:val="002060"/>
                <w:sz w:val="24"/>
                <w:szCs w:val="24"/>
              </w:rPr>
            </w:pPr>
            <w:r>
              <w:rPr>
                <w:rFonts w:ascii="Times New Roman" w:hAnsi="Times New Roman" w:cs="Times New Roman"/>
                <w:b/>
                <w:color w:val="002060"/>
                <w:sz w:val="24"/>
                <w:szCs w:val="24"/>
              </w:rPr>
              <w:t>Visualizar anuncios. Debatir.</w:t>
            </w:r>
          </w:p>
          <w:p w:rsidR="00C007A3" w:rsidRPr="00A11239" w:rsidRDefault="00C007A3" w:rsidP="009D4B33">
            <w:pPr>
              <w:jc w:val="both"/>
              <w:rPr>
                <w:rFonts w:ascii="Times New Roman" w:hAnsi="Times New Roman" w:cs="Times New Roman"/>
                <w:b/>
                <w:color w:val="002060"/>
                <w:sz w:val="24"/>
                <w:szCs w:val="24"/>
              </w:rPr>
            </w:pPr>
            <w:r>
              <w:rPr>
                <w:rFonts w:ascii="Times New Roman" w:hAnsi="Times New Roman" w:cs="Times New Roman"/>
                <w:b/>
                <w:color w:val="002060"/>
                <w:sz w:val="24"/>
                <w:szCs w:val="24"/>
              </w:rPr>
              <w:t>Sacar conclusiones.</w:t>
            </w:r>
          </w:p>
        </w:tc>
        <w:tc>
          <w:tcPr>
            <w:tcW w:w="1985" w:type="dxa"/>
          </w:tcPr>
          <w:p w:rsidR="00372B39" w:rsidRDefault="00372B39" w:rsidP="009D4B33">
            <w:pPr>
              <w:jc w:val="center"/>
              <w:rPr>
                <w:rFonts w:ascii="Times New Roman" w:hAnsi="Times New Roman" w:cs="Times New Roman"/>
                <w:b/>
                <w:color w:val="002060"/>
                <w:sz w:val="24"/>
                <w:szCs w:val="24"/>
              </w:rPr>
            </w:pPr>
          </w:p>
          <w:p w:rsidR="00372B39" w:rsidRDefault="00372B39" w:rsidP="009D4B33">
            <w:pPr>
              <w:jc w:val="center"/>
              <w:rPr>
                <w:rFonts w:ascii="Times New Roman" w:hAnsi="Times New Roman" w:cs="Times New Roman"/>
                <w:b/>
                <w:color w:val="002060"/>
                <w:sz w:val="24"/>
                <w:szCs w:val="24"/>
              </w:rPr>
            </w:pPr>
          </w:p>
          <w:p w:rsidR="00372B39" w:rsidRPr="00A11239" w:rsidRDefault="00372B39" w:rsidP="009D4B33">
            <w:pPr>
              <w:jc w:val="center"/>
              <w:rPr>
                <w:rFonts w:ascii="Times New Roman" w:hAnsi="Times New Roman" w:cs="Times New Roman"/>
                <w:b/>
                <w:color w:val="002060"/>
                <w:sz w:val="24"/>
                <w:szCs w:val="24"/>
              </w:rPr>
            </w:pPr>
            <w:r w:rsidRPr="00A11239">
              <w:rPr>
                <w:rFonts w:ascii="Times New Roman" w:hAnsi="Times New Roman" w:cs="Times New Roman"/>
                <w:b/>
                <w:color w:val="002060"/>
                <w:sz w:val="24"/>
                <w:szCs w:val="24"/>
              </w:rPr>
              <w:t>Diciembre</w:t>
            </w:r>
          </w:p>
        </w:tc>
        <w:tc>
          <w:tcPr>
            <w:tcW w:w="1665" w:type="dxa"/>
            <w:vMerge/>
            <w:textDirection w:val="btLr"/>
          </w:tcPr>
          <w:p w:rsidR="00372B39" w:rsidRPr="00A11239" w:rsidRDefault="00372B39" w:rsidP="009D4B33">
            <w:pPr>
              <w:ind w:left="113" w:right="113"/>
              <w:jc w:val="both"/>
              <w:rPr>
                <w:rFonts w:ascii="Times New Roman" w:hAnsi="Times New Roman" w:cs="Times New Roman"/>
                <w:b/>
                <w:color w:val="002060"/>
                <w:sz w:val="24"/>
                <w:szCs w:val="24"/>
              </w:rPr>
            </w:pPr>
          </w:p>
        </w:tc>
      </w:tr>
      <w:tr w:rsidR="00372B39" w:rsidRPr="00A11239" w:rsidTr="000050A1">
        <w:tc>
          <w:tcPr>
            <w:tcW w:w="4077" w:type="dxa"/>
            <w:gridSpan w:val="2"/>
          </w:tcPr>
          <w:p w:rsidR="00372B39" w:rsidRPr="00A11239" w:rsidRDefault="008407B2" w:rsidP="009D4B33">
            <w:pPr>
              <w:pStyle w:val="Prrafodelista"/>
              <w:numPr>
                <w:ilvl w:val="0"/>
                <w:numId w:val="13"/>
              </w:numPr>
              <w:ind w:left="284" w:hanging="284"/>
              <w:jc w:val="both"/>
              <w:rPr>
                <w:rFonts w:ascii="Times New Roman" w:hAnsi="Times New Roman" w:cs="Times New Roman"/>
                <w:b/>
                <w:color w:val="002060"/>
                <w:sz w:val="24"/>
                <w:szCs w:val="24"/>
              </w:rPr>
            </w:pPr>
            <w:r>
              <w:rPr>
                <w:rFonts w:ascii="Times New Roman" w:hAnsi="Times New Roman" w:cs="Times New Roman"/>
                <w:b/>
                <w:color w:val="002060"/>
                <w:sz w:val="24"/>
                <w:szCs w:val="24"/>
              </w:rPr>
              <w:t xml:space="preserve">Celebración </w:t>
            </w:r>
            <w:r w:rsidR="0090638A">
              <w:rPr>
                <w:rFonts w:ascii="Times New Roman" w:hAnsi="Times New Roman" w:cs="Times New Roman"/>
                <w:b/>
                <w:color w:val="002060"/>
                <w:sz w:val="24"/>
                <w:szCs w:val="24"/>
              </w:rPr>
              <w:t>Día</w:t>
            </w:r>
            <w:r>
              <w:rPr>
                <w:rFonts w:ascii="Times New Roman" w:hAnsi="Times New Roman" w:cs="Times New Roman"/>
                <w:b/>
                <w:color w:val="002060"/>
                <w:sz w:val="24"/>
                <w:szCs w:val="24"/>
              </w:rPr>
              <w:t xml:space="preserve"> de la Paz y la No </w:t>
            </w:r>
            <w:r w:rsidR="0090638A">
              <w:rPr>
                <w:rFonts w:ascii="Times New Roman" w:hAnsi="Times New Roman" w:cs="Times New Roman"/>
                <w:b/>
                <w:color w:val="002060"/>
                <w:sz w:val="24"/>
                <w:szCs w:val="24"/>
              </w:rPr>
              <w:t>Violencia.</w:t>
            </w:r>
          </w:p>
        </w:tc>
        <w:tc>
          <w:tcPr>
            <w:tcW w:w="2410" w:type="dxa"/>
          </w:tcPr>
          <w:p w:rsidR="00372B39" w:rsidRPr="00A11239" w:rsidRDefault="00C007A3" w:rsidP="009D4B33">
            <w:pPr>
              <w:jc w:val="both"/>
              <w:rPr>
                <w:rFonts w:ascii="Times New Roman" w:hAnsi="Times New Roman" w:cs="Times New Roman"/>
                <w:b/>
                <w:color w:val="002060"/>
                <w:sz w:val="24"/>
                <w:szCs w:val="24"/>
              </w:rPr>
            </w:pPr>
            <w:r>
              <w:rPr>
                <w:rFonts w:ascii="Times New Roman" w:hAnsi="Times New Roman" w:cs="Times New Roman"/>
                <w:b/>
                <w:color w:val="002060"/>
                <w:sz w:val="24"/>
                <w:szCs w:val="24"/>
              </w:rPr>
              <w:t>Realización de actos conmemorativos.</w:t>
            </w:r>
          </w:p>
        </w:tc>
        <w:tc>
          <w:tcPr>
            <w:tcW w:w="1985" w:type="dxa"/>
          </w:tcPr>
          <w:p w:rsidR="00372B39" w:rsidRDefault="00372B39" w:rsidP="009D4B33">
            <w:pPr>
              <w:jc w:val="center"/>
              <w:rPr>
                <w:rFonts w:ascii="Times New Roman" w:hAnsi="Times New Roman" w:cs="Times New Roman"/>
                <w:b/>
                <w:color w:val="002060"/>
                <w:sz w:val="24"/>
                <w:szCs w:val="24"/>
              </w:rPr>
            </w:pPr>
          </w:p>
          <w:p w:rsidR="00372B39" w:rsidRPr="00A11239" w:rsidRDefault="00372B39" w:rsidP="009D4B33">
            <w:pPr>
              <w:jc w:val="center"/>
              <w:rPr>
                <w:rFonts w:ascii="Times New Roman" w:hAnsi="Times New Roman" w:cs="Times New Roman"/>
                <w:b/>
                <w:color w:val="002060"/>
                <w:sz w:val="24"/>
                <w:szCs w:val="24"/>
              </w:rPr>
            </w:pPr>
            <w:r>
              <w:rPr>
                <w:rFonts w:ascii="Times New Roman" w:hAnsi="Times New Roman" w:cs="Times New Roman"/>
                <w:b/>
                <w:color w:val="002060"/>
                <w:sz w:val="24"/>
                <w:szCs w:val="24"/>
              </w:rPr>
              <w:t>Semana del 30 de Enero</w:t>
            </w:r>
          </w:p>
        </w:tc>
        <w:tc>
          <w:tcPr>
            <w:tcW w:w="1665" w:type="dxa"/>
            <w:vMerge/>
            <w:textDirection w:val="btLr"/>
          </w:tcPr>
          <w:p w:rsidR="00372B39" w:rsidRPr="00A11239" w:rsidRDefault="00372B39" w:rsidP="009D4B33">
            <w:pPr>
              <w:ind w:left="113" w:right="113"/>
              <w:jc w:val="both"/>
              <w:rPr>
                <w:rFonts w:ascii="Times New Roman" w:hAnsi="Times New Roman" w:cs="Times New Roman"/>
                <w:b/>
                <w:color w:val="002060"/>
                <w:sz w:val="24"/>
                <w:szCs w:val="24"/>
              </w:rPr>
            </w:pPr>
          </w:p>
        </w:tc>
      </w:tr>
      <w:tr w:rsidR="00372B39" w:rsidRPr="00A11239" w:rsidTr="000050A1">
        <w:tc>
          <w:tcPr>
            <w:tcW w:w="4077" w:type="dxa"/>
            <w:gridSpan w:val="2"/>
          </w:tcPr>
          <w:p w:rsidR="00372B39" w:rsidRPr="00A11239" w:rsidRDefault="0090638A" w:rsidP="009D4B33">
            <w:pPr>
              <w:pStyle w:val="Prrafodelista"/>
              <w:numPr>
                <w:ilvl w:val="0"/>
                <w:numId w:val="13"/>
              </w:numPr>
              <w:ind w:left="284" w:hanging="284"/>
              <w:jc w:val="both"/>
              <w:rPr>
                <w:rFonts w:ascii="Times New Roman" w:hAnsi="Times New Roman" w:cs="Times New Roman"/>
                <w:b/>
                <w:color w:val="002060"/>
                <w:sz w:val="24"/>
                <w:szCs w:val="24"/>
              </w:rPr>
            </w:pPr>
            <w:r>
              <w:rPr>
                <w:rFonts w:ascii="Times New Roman" w:hAnsi="Times New Roman" w:cs="Times New Roman"/>
                <w:b/>
                <w:color w:val="002060"/>
                <w:sz w:val="24"/>
                <w:szCs w:val="24"/>
              </w:rPr>
              <w:t>Celebración del Día de Andalucía.</w:t>
            </w:r>
          </w:p>
        </w:tc>
        <w:tc>
          <w:tcPr>
            <w:tcW w:w="2410" w:type="dxa"/>
          </w:tcPr>
          <w:p w:rsidR="00372B39" w:rsidRDefault="00C007A3" w:rsidP="009D4B33">
            <w:pPr>
              <w:jc w:val="both"/>
              <w:rPr>
                <w:rFonts w:ascii="Times New Roman" w:hAnsi="Times New Roman" w:cs="Times New Roman"/>
                <w:b/>
                <w:color w:val="002060"/>
                <w:sz w:val="24"/>
                <w:szCs w:val="24"/>
              </w:rPr>
            </w:pPr>
            <w:r>
              <w:rPr>
                <w:rFonts w:ascii="Times New Roman" w:hAnsi="Times New Roman" w:cs="Times New Roman"/>
                <w:b/>
                <w:color w:val="002060"/>
                <w:sz w:val="24"/>
                <w:szCs w:val="24"/>
              </w:rPr>
              <w:t>Recopilar información sobre mujeres relevantes de la historia andaluza.</w:t>
            </w:r>
          </w:p>
          <w:p w:rsidR="00C007A3" w:rsidRPr="00A11239" w:rsidRDefault="00C007A3" w:rsidP="009D4B33">
            <w:pPr>
              <w:jc w:val="both"/>
              <w:rPr>
                <w:rFonts w:ascii="Times New Roman" w:hAnsi="Times New Roman" w:cs="Times New Roman"/>
                <w:b/>
                <w:color w:val="002060"/>
                <w:sz w:val="24"/>
                <w:szCs w:val="24"/>
              </w:rPr>
            </w:pPr>
            <w:r>
              <w:rPr>
                <w:rFonts w:ascii="Times New Roman" w:hAnsi="Times New Roman" w:cs="Times New Roman"/>
                <w:b/>
                <w:color w:val="002060"/>
                <w:sz w:val="24"/>
                <w:szCs w:val="24"/>
              </w:rPr>
              <w:t>Realización de murales conmemorativos.</w:t>
            </w:r>
          </w:p>
        </w:tc>
        <w:tc>
          <w:tcPr>
            <w:tcW w:w="1985" w:type="dxa"/>
          </w:tcPr>
          <w:p w:rsidR="00372B39" w:rsidRDefault="00372B39" w:rsidP="009D4B33">
            <w:pPr>
              <w:jc w:val="center"/>
              <w:rPr>
                <w:rFonts w:ascii="Times New Roman" w:hAnsi="Times New Roman" w:cs="Times New Roman"/>
                <w:b/>
                <w:color w:val="002060"/>
                <w:sz w:val="24"/>
                <w:szCs w:val="24"/>
              </w:rPr>
            </w:pPr>
          </w:p>
          <w:p w:rsidR="00372B39" w:rsidRDefault="00372B39" w:rsidP="009D4B33">
            <w:pPr>
              <w:jc w:val="center"/>
              <w:rPr>
                <w:rFonts w:ascii="Times New Roman" w:hAnsi="Times New Roman" w:cs="Times New Roman"/>
                <w:b/>
                <w:color w:val="002060"/>
                <w:sz w:val="24"/>
                <w:szCs w:val="24"/>
              </w:rPr>
            </w:pPr>
          </w:p>
          <w:p w:rsidR="00372B39" w:rsidRPr="00A11239" w:rsidRDefault="00372B39" w:rsidP="009D4B33">
            <w:pPr>
              <w:jc w:val="center"/>
              <w:rPr>
                <w:rFonts w:ascii="Times New Roman" w:hAnsi="Times New Roman" w:cs="Times New Roman"/>
                <w:b/>
                <w:color w:val="002060"/>
                <w:sz w:val="24"/>
                <w:szCs w:val="24"/>
              </w:rPr>
            </w:pPr>
            <w:r>
              <w:rPr>
                <w:rFonts w:ascii="Times New Roman" w:hAnsi="Times New Roman" w:cs="Times New Roman"/>
                <w:b/>
                <w:color w:val="002060"/>
                <w:sz w:val="24"/>
                <w:szCs w:val="24"/>
              </w:rPr>
              <w:t>Semana del 28 de Febrero</w:t>
            </w:r>
          </w:p>
        </w:tc>
        <w:tc>
          <w:tcPr>
            <w:tcW w:w="1665" w:type="dxa"/>
            <w:vMerge/>
            <w:textDirection w:val="btLr"/>
          </w:tcPr>
          <w:p w:rsidR="00372B39" w:rsidRPr="00A11239" w:rsidRDefault="00372B39" w:rsidP="009D4B33">
            <w:pPr>
              <w:ind w:left="113" w:right="113"/>
              <w:jc w:val="both"/>
              <w:rPr>
                <w:rFonts w:ascii="Times New Roman" w:hAnsi="Times New Roman" w:cs="Times New Roman"/>
                <w:b/>
                <w:color w:val="002060"/>
                <w:sz w:val="24"/>
                <w:szCs w:val="24"/>
              </w:rPr>
            </w:pPr>
          </w:p>
        </w:tc>
      </w:tr>
      <w:tr w:rsidR="00372B39" w:rsidRPr="00A11239" w:rsidTr="000050A1">
        <w:tc>
          <w:tcPr>
            <w:tcW w:w="4077" w:type="dxa"/>
            <w:gridSpan w:val="2"/>
          </w:tcPr>
          <w:p w:rsidR="00372B39" w:rsidRPr="00A11239" w:rsidRDefault="0090638A" w:rsidP="009D4B33">
            <w:pPr>
              <w:pStyle w:val="Prrafodelista"/>
              <w:numPr>
                <w:ilvl w:val="0"/>
                <w:numId w:val="13"/>
              </w:numPr>
              <w:ind w:left="284" w:hanging="284"/>
              <w:jc w:val="both"/>
              <w:rPr>
                <w:rFonts w:ascii="Times New Roman" w:hAnsi="Times New Roman" w:cs="Times New Roman"/>
                <w:b/>
                <w:color w:val="002060"/>
                <w:sz w:val="24"/>
                <w:szCs w:val="24"/>
              </w:rPr>
            </w:pPr>
            <w:r>
              <w:rPr>
                <w:rFonts w:ascii="Times New Roman" w:hAnsi="Times New Roman" w:cs="Times New Roman"/>
                <w:b/>
                <w:color w:val="002060"/>
                <w:sz w:val="24"/>
                <w:szCs w:val="24"/>
              </w:rPr>
              <w:t>Celebración del Día de la Mujer.</w:t>
            </w:r>
          </w:p>
        </w:tc>
        <w:tc>
          <w:tcPr>
            <w:tcW w:w="2410" w:type="dxa"/>
          </w:tcPr>
          <w:p w:rsidR="00372B39" w:rsidRPr="00A11239" w:rsidRDefault="00D23AFB" w:rsidP="009D4B33">
            <w:pPr>
              <w:jc w:val="both"/>
              <w:rPr>
                <w:rFonts w:ascii="Times New Roman" w:hAnsi="Times New Roman" w:cs="Times New Roman"/>
                <w:b/>
                <w:color w:val="002060"/>
                <w:sz w:val="24"/>
                <w:szCs w:val="24"/>
              </w:rPr>
            </w:pPr>
            <w:r>
              <w:rPr>
                <w:rFonts w:ascii="Times New Roman" w:hAnsi="Times New Roman" w:cs="Times New Roman"/>
                <w:b/>
                <w:color w:val="002060"/>
                <w:sz w:val="24"/>
                <w:szCs w:val="24"/>
              </w:rPr>
              <w:t>Recopilar información sobre mujeres relevantes en distintos ámbitos (deporte, política, música, ciencia, etc.)</w:t>
            </w:r>
          </w:p>
        </w:tc>
        <w:tc>
          <w:tcPr>
            <w:tcW w:w="1985" w:type="dxa"/>
          </w:tcPr>
          <w:p w:rsidR="00372B39" w:rsidRDefault="00372B39" w:rsidP="009D4B33">
            <w:pPr>
              <w:jc w:val="center"/>
              <w:rPr>
                <w:rFonts w:ascii="Times New Roman" w:hAnsi="Times New Roman" w:cs="Times New Roman"/>
                <w:b/>
                <w:color w:val="002060"/>
                <w:sz w:val="24"/>
                <w:szCs w:val="24"/>
              </w:rPr>
            </w:pPr>
          </w:p>
          <w:p w:rsidR="00372B39" w:rsidRDefault="00372B39" w:rsidP="009D4B33">
            <w:pPr>
              <w:jc w:val="center"/>
              <w:rPr>
                <w:rFonts w:ascii="Times New Roman" w:hAnsi="Times New Roman" w:cs="Times New Roman"/>
                <w:b/>
                <w:color w:val="002060"/>
                <w:sz w:val="24"/>
                <w:szCs w:val="24"/>
              </w:rPr>
            </w:pPr>
          </w:p>
          <w:p w:rsidR="00372B39" w:rsidRPr="00A11239" w:rsidRDefault="009E54B1" w:rsidP="009D4B33">
            <w:pPr>
              <w:jc w:val="center"/>
              <w:rPr>
                <w:rFonts w:ascii="Times New Roman" w:hAnsi="Times New Roman" w:cs="Times New Roman"/>
                <w:b/>
                <w:color w:val="002060"/>
                <w:sz w:val="24"/>
                <w:szCs w:val="24"/>
              </w:rPr>
            </w:pPr>
            <w:r>
              <w:rPr>
                <w:rFonts w:ascii="Times New Roman" w:hAnsi="Times New Roman" w:cs="Times New Roman"/>
                <w:b/>
                <w:color w:val="002060"/>
                <w:sz w:val="24"/>
                <w:szCs w:val="24"/>
              </w:rPr>
              <w:t>Semana del 8 de Marzo</w:t>
            </w:r>
          </w:p>
        </w:tc>
        <w:tc>
          <w:tcPr>
            <w:tcW w:w="1665" w:type="dxa"/>
            <w:vMerge/>
            <w:textDirection w:val="btLr"/>
          </w:tcPr>
          <w:p w:rsidR="00372B39" w:rsidRPr="00A11239" w:rsidRDefault="00372B39" w:rsidP="009D4B33">
            <w:pPr>
              <w:ind w:left="113" w:right="113"/>
              <w:jc w:val="both"/>
              <w:rPr>
                <w:rFonts w:ascii="Times New Roman" w:hAnsi="Times New Roman" w:cs="Times New Roman"/>
                <w:b/>
                <w:color w:val="002060"/>
                <w:sz w:val="24"/>
                <w:szCs w:val="24"/>
              </w:rPr>
            </w:pPr>
          </w:p>
        </w:tc>
      </w:tr>
      <w:tr w:rsidR="00372B39" w:rsidRPr="00A11239" w:rsidTr="000050A1">
        <w:tc>
          <w:tcPr>
            <w:tcW w:w="4077" w:type="dxa"/>
            <w:gridSpan w:val="2"/>
          </w:tcPr>
          <w:p w:rsidR="00372B39" w:rsidRPr="00D44D5E" w:rsidRDefault="0090638A" w:rsidP="009D4B33">
            <w:pPr>
              <w:pStyle w:val="Prrafodelista"/>
              <w:numPr>
                <w:ilvl w:val="0"/>
                <w:numId w:val="13"/>
              </w:numPr>
              <w:ind w:left="284" w:hanging="284"/>
              <w:jc w:val="both"/>
              <w:rPr>
                <w:rFonts w:ascii="Times New Roman" w:hAnsi="Times New Roman" w:cs="Times New Roman"/>
                <w:b/>
                <w:color w:val="002060"/>
                <w:sz w:val="24"/>
                <w:szCs w:val="24"/>
              </w:rPr>
            </w:pPr>
            <w:r w:rsidRPr="00D44D5E">
              <w:rPr>
                <w:rFonts w:ascii="Times New Roman" w:hAnsi="Times New Roman" w:cs="Times New Roman"/>
                <w:b/>
                <w:color w:val="002060"/>
                <w:sz w:val="24"/>
                <w:szCs w:val="24"/>
              </w:rPr>
              <w:t>Celebración del Día del Libro.</w:t>
            </w:r>
          </w:p>
        </w:tc>
        <w:tc>
          <w:tcPr>
            <w:tcW w:w="2410" w:type="dxa"/>
          </w:tcPr>
          <w:p w:rsidR="00372B39" w:rsidRPr="00D44D5E" w:rsidRDefault="00D23AFB" w:rsidP="009D4B33">
            <w:pPr>
              <w:jc w:val="both"/>
              <w:rPr>
                <w:rFonts w:ascii="Times New Roman" w:hAnsi="Times New Roman" w:cs="Times New Roman"/>
                <w:b/>
                <w:color w:val="002060"/>
                <w:sz w:val="24"/>
                <w:szCs w:val="24"/>
              </w:rPr>
            </w:pPr>
            <w:r w:rsidRPr="00D44D5E">
              <w:rPr>
                <w:rFonts w:ascii="Times New Roman" w:hAnsi="Times New Roman" w:cs="Times New Roman"/>
                <w:b/>
                <w:color w:val="002060"/>
                <w:sz w:val="24"/>
                <w:szCs w:val="24"/>
              </w:rPr>
              <w:t>Buscar fragmento de libros que versen sobre coeducación</w:t>
            </w:r>
            <w:r w:rsidR="00F52A3E" w:rsidRPr="00D44D5E">
              <w:rPr>
                <w:rFonts w:ascii="Times New Roman" w:hAnsi="Times New Roman" w:cs="Times New Roman"/>
                <w:b/>
                <w:color w:val="002060"/>
                <w:sz w:val="24"/>
                <w:szCs w:val="24"/>
              </w:rPr>
              <w:t xml:space="preserve"> y lectura conjunta por parte del alumnado.</w:t>
            </w:r>
          </w:p>
          <w:p w:rsidR="00F52A3E" w:rsidRPr="00D44D5E" w:rsidRDefault="00F52A3E" w:rsidP="009D4B33">
            <w:pPr>
              <w:jc w:val="both"/>
              <w:rPr>
                <w:rFonts w:ascii="Times New Roman" w:hAnsi="Times New Roman" w:cs="Times New Roman"/>
                <w:b/>
                <w:color w:val="002060"/>
                <w:sz w:val="24"/>
                <w:szCs w:val="24"/>
              </w:rPr>
            </w:pPr>
            <w:r w:rsidRPr="00D44D5E">
              <w:rPr>
                <w:rFonts w:ascii="Times New Roman" w:hAnsi="Times New Roman" w:cs="Times New Roman"/>
                <w:b/>
                <w:color w:val="002060"/>
                <w:sz w:val="24"/>
                <w:szCs w:val="24"/>
              </w:rPr>
              <w:t>Recopilar imágenes de cuadros famosos de mujeres leyendo.</w:t>
            </w:r>
          </w:p>
        </w:tc>
        <w:tc>
          <w:tcPr>
            <w:tcW w:w="1985" w:type="dxa"/>
          </w:tcPr>
          <w:p w:rsidR="00372B39" w:rsidRDefault="00372B39" w:rsidP="009D4B33">
            <w:pPr>
              <w:jc w:val="center"/>
              <w:rPr>
                <w:rFonts w:ascii="Times New Roman" w:hAnsi="Times New Roman" w:cs="Times New Roman"/>
                <w:b/>
                <w:color w:val="002060"/>
                <w:sz w:val="24"/>
                <w:szCs w:val="24"/>
              </w:rPr>
            </w:pPr>
          </w:p>
          <w:p w:rsidR="00372B39" w:rsidRDefault="00372B39" w:rsidP="009D4B33">
            <w:pPr>
              <w:jc w:val="center"/>
              <w:rPr>
                <w:rFonts w:ascii="Times New Roman" w:hAnsi="Times New Roman" w:cs="Times New Roman"/>
                <w:b/>
                <w:color w:val="002060"/>
                <w:sz w:val="24"/>
                <w:szCs w:val="24"/>
              </w:rPr>
            </w:pPr>
          </w:p>
          <w:p w:rsidR="00372B39" w:rsidRPr="00A11239" w:rsidRDefault="009E54B1" w:rsidP="009D4B33">
            <w:pPr>
              <w:jc w:val="center"/>
              <w:rPr>
                <w:rFonts w:ascii="Times New Roman" w:hAnsi="Times New Roman" w:cs="Times New Roman"/>
                <w:b/>
                <w:color w:val="002060"/>
                <w:sz w:val="24"/>
                <w:szCs w:val="24"/>
              </w:rPr>
            </w:pPr>
            <w:r>
              <w:rPr>
                <w:rFonts w:ascii="Times New Roman" w:hAnsi="Times New Roman" w:cs="Times New Roman"/>
                <w:b/>
                <w:color w:val="002060"/>
                <w:sz w:val="24"/>
                <w:szCs w:val="24"/>
              </w:rPr>
              <w:t>Semana del 23 de Abril</w:t>
            </w:r>
          </w:p>
        </w:tc>
        <w:tc>
          <w:tcPr>
            <w:tcW w:w="1665" w:type="dxa"/>
            <w:vMerge/>
            <w:textDirection w:val="btLr"/>
          </w:tcPr>
          <w:p w:rsidR="00372B39" w:rsidRPr="00A11239" w:rsidRDefault="00372B39" w:rsidP="009D4B33">
            <w:pPr>
              <w:ind w:left="113" w:right="113"/>
              <w:jc w:val="both"/>
              <w:rPr>
                <w:rFonts w:ascii="Times New Roman" w:hAnsi="Times New Roman" w:cs="Times New Roman"/>
                <w:b/>
                <w:color w:val="002060"/>
                <w:sz w:val="24"/>
                <w:szCs w:val="24"/>
              </w:rPr>
            </w:pPr>
          </w:p>
        </w:tc>
      </w:tr>
      <w:tr w:rsidR="005E4443" w:rsidRPr="005E4443" w:rsidTr="000050A1">
        <w:tc>
          <w:tcPr>
            <w:tcW w:w="10137" w:type="dxa"/>
            <w:gridSpan w:val="5"/>
          </w:tcPr>
          <w:p w:rsidR="005E4443" w:rsidRPr="00DB66F1" w:rsidRDefault="005E4443" w:rsidP="0091374F">
            <w:pPr>
              <w:pStyle w:val="Prrafodelista"/>
              <w:numPr>
                <w:ilvl w:val="0"/>
                <w:numId w:val="7"/>
              </w:numPr>
              <w:spacing w:before="240"/>
              <w:rPr>
                <w:rFonts w:ascii="Verdana" w:hAnsi="Verdana"/>
                <w:b/>
                <w:color w:val="C0504D" w:themeColor="accent2"/>
                <w:sz w:val="24"/>
                <w:szCs w:val="24"/>
              </w:rPr>
            </w:pPr>
            <w:r w:rsidRPr="00DB66F1">
              <w:rPr>
                <w:rFonts w:ascii="Verdana" w:hAnsi="Verdana"/>
                <w:b/>
                <w:color w:val="C0504D" w:themeColor="accent2"/>
                <w:sz w:val="24"/>
                <w:szCs w:val="24"/>
              </w:rPr>
              <w:t>Metodología del trabajo en grupo (profesorado)</w:t>
            </w:r>
          </w:p>
          <w:p w:rsidR="005E4443" w:rsidRPr="005E4443" w:rsidRDefault="005E4443" w:rsidP="00A74836">
            <w:pPr>
              <w:pStyle w:val="Prrafodelista"/>
              <w:spacing w:before="240"/>
              <w:ind w:left="1080"/>
              <w:rPr>
                <w:rFonts w:ascii="Verdana" w:hAnsi="Verdana"/>
                <w:b/>
                <w:sz w:val="24"/>
                <w:szCs w:val="24"/>
              </w:rPr>
            </w:pPr>
          </w:p>
        </w:tc>
      </w:tr>
      <w:tr w:rsidR="00D44D5E" w:rsidRPr="00D44D5E" w:rsidTr="000050A1">
        <w:tc>
          <w:tcPr>
            <w:tcW w:w="3652" w:type="dxa"/>
          </w:tcPr>
          <w:p w:rsidR="005E4443" w:rsidRPr="00D44D5E" w:rsidRDefault="005E4443" w:rsidP="00063DDD">
            <w:pPr>
              <w:spacing w:before="240"/>
              <w:rPr>
                <w:rFonts w:ascii="Verdana" w:hAnsi="Verdana"/>
                <w:b/>
                <w:color w:val="002060"/>
                <w:sz w:val="18"/>
                <w:szCs w:val="18"/>
              </w:rPr>
            </w:pPr>
            <w:r w:rsidRPr="00D44D5E">
              <w:rPr>
                <w:rFonts w:ascii="Verdana" w:hAnsi="Verdana"/>
                <w:b/>
                <w:color w:val="002060"/>
                <w:sz w:val="18"/>
                <w:szCs w:val="18"/>
              </w:rPr>
              <w:t xml:space="preserve">Metodología del trabajo en grupo </w:t>
            </w:r>
          </w:p>
        </w:tc>
        <w:tc>
          <w:tcPr>
            <w:tcW w:w="6485" w:type="dxa"/>
            <w:gridSpan w:val="4"/>
          </w:tcPr>
          <w:p w:rsidR="00DB66F1" w:rsidRPr="00D44D5E" w:rsidRDefault="00DB66F1" w:rsidP="00D2721B">
            <w:pPr>
              <w:pStyle w:val="Prrafodelista"/>
              <w:numPr>
                <w:ilvl w:val="0"/>
                <w:numId w:val="14"/>
              </w:numPr>
              <w:spacing w:before="240"/>
              <w:ind w:left="181" w:hanging="142"/>
              <w:jc w:val="both"/>
              <w:rPr>
                <w:rFonts w:ascii="Times New Roman" w:hAnsi="Times New Roman" w:cs="Times New Roman"/>
                <w:b/>
                <w:color w:val="002060"/>
                <w:sz w:val="24"/>
                <w:szCs w:val="24"/>
              </w:rPr>
            </w:pPr>
            <w:r w:rsidRPr="00D44D5E">
              <w:rPr>
                <w:rFonts w:ascii="Times New Roman" w:hAnsi="Times New Roman" w:cs="Times New Roman"/>
                <w:b/>
                <w:color w:val="002060"/>
                <w:sz w:val="24"/>
                <w:szCs w:val="24"/>
              </w:rPr>
              <w:t>Consulta y valoración de diferentes materiales</w:t>
            </w:r>
            <w:r w:rsidR="00D44D5E">
              <w:rPr>
                <w:rFonts w:ascii="Times New Roman" w:hAnsi="Times New Roman" w:cs="Times New Roman"/>
                <w:b/>
                <w:color w:val="002060"/>
                <w:sz w:val="24"/>
                <w:szCs w:val="24"/>
              </w:rPr>
              <w:t>.</w:t>
            </w:r>
            <w:r w:rsidRPr="00D44D5E">
              <w:rPr>
                <w:rFonts w:ascii="Times New Roman" w:hAnsi="Times New Roman" w:cs="Times New Roman"/>
                <w:b/>
                <w:color w:val="002060"/>
                <w:sz w:val="24"/>
                <w:szCs w:val="24"/>
              </w:rPr>
              <w:t xml:space="preserve"> </w:t>
            </w:r>
          </w:p>
          <w:p w:rsidR="00DB66F1" w:rsidRPr="00D44D5E" w:rsidRDefault="00DB66F1" w:rsidP="00D2721B">
            <w:pPr>
              <w:pStyle w:val="Prrafodelista"/>
              <w:numPr>
                <w:ilvl w:val="0"/>
                <w:numId w:val="14"/>
              </w:numPr>
              <w:spacing w:before="240"/>
              <w:ind w:left="181" w:hanging="142"/>
              <w:jc w:val="both"/>
              <w:rPr>
                <w:rFonts w:ascii="Times New Roman" w:hAnsi="Times New Roman" w:cs="Times New Roman"/>
                <w:b/>
                <w:color w:val="002060"/>
                <w:sz w:val="24"/>
                <w:szCs w:val="24"/>
              </w:rPr>
            </w:pPr>
            <w:r w:rsidRPr="00D44D5E">
              <w:rPr>
                <w:rFonts w:ascii="Times New Roman" w:hAnsi="Times New Roman" w:cs="Times New Roman"/>
                <w:b/>
                <w:color w:val="002060"/>
                <w:sz w:val="24"/>
                <w:szCs w:val="24"/>
              </w:rPr>
              <w:t>Puesta en común del material recopilado/elaborado</w:t>
            </w:r>
            <w:r w:rsidR="00D44D5E">
              <w:rPr>
                <w:rFonts w:ascii="Times New Roman" w:hAnsi="Times New Roman" w:cs="Times New Roman"/>
                <w:b/>
                <w:color w:val="002060"/>
                <w:sz w:val="24"/>
                <w:szCs w:val="24"/>
              </w:rPr>
              <w:t>.</w:t>
            </w:r>
          </w:p>
          <w:p w:rsidR="00DB66F1" w:rsidRPr="00D44D5E" w:rsidRDefault="00DB66F1" w:rsidP="00D2721B">
            <w:pPr>
              <w:pStyle w:val="Prrafodelista"/>
              <w:numPr>
                <w:ilvl w:val="0"/>
                <w:numId w:val="14"/>
              </w:numPr>
              <w:spacing w:before="240"/>
              <w:ind w:left="181" w:hanging="142"/>
              <w:jc w:val="both"/>
              <w:rPr>
                <w:rFonts w:ascii="Times New Roman" w:hAnsi="Times New Roman" w:cs="Times New Roman"/>
                <w:b/>
                <w:color w:val="002060"/>
                <w:sz w:val="24"/>
                <w:szCs w:val="24"/>
              </w:rPr>
            </w:pPr>
            <w:r w:rsidRPr="00D44D5E">
              <w:rPr>
                <w:rFonts w:ascii="Times New Roman" w:hAnsi="Times New Roman" w:cs="Times New Roman"/>
                <w:b/>
                <w:color w:val="002060"/>
                <w:sz w:val="24"/>
                <w:szCs w:val="24"/>
              </w:rPr>
              <w:t>Reparto por grupos de las tare</w:t>
            </w:r>
            <w:r w:rsidR="00D44D5E">
              <w:rPr>
                <w:rFonts w:ascii="Times New Roman" w:hAnsi="Times New Roman" w:cs="Times New Roman"/>
                <w:b/>
                <w:color w:val="002060"/>
                <w:sz w:val="24"/>
                <w:szCs w:val="24"/>
              </w:rPr>
              <w:t>as a realizar en cada actividad.</w:t>
            </w:r>
          </w:p>
          <w:p w:rsidR="00DB66F1" w:rsidRPr="00D44D5E" w:rsidRDefault="00DB66F1" w:rsidP="00D2721B">
            <w:pPr>
              <w:pStyle w:val="Prrafodelista"/>
              <w:numPr>
                <w:ilvl w:val="0"/>
                <w:numId w:val="14"/>
              </w:numPr>
              <w:spacing w:before="240"/>
              <w:ind w:left="181" w:hanging="142"/>
              <w:jc w:val="both"/>
              <w:rPr>
                <w:rFonts w:ascii="Times New Roman" w:hAnsi="Times New Roman" w:cs="Times New Roman"/>
                <w:b/>
                <w:color w:val="002060"/>
                <w:sz w:val="24"/>
                <w:szCs w:val="24"/>
              </w:rPr>
            </w:pPr>
            <w:r w:rsidRPr="00D44D5E">
              <w:rPr>
                <w:rFonts w:ascii="Times New Roman" w:hAnsi="Times New Roman" w:cs="Times New Roman"/>
                <w:b/>
                <w:color w:val="002060"/>
                <w:sz w:val="24"/>
                <w:szCs w:val="24"/>
              </w:rPr>
              <w:t>Puesta en común de las experienci</w:t>
            </w:r>
            <w:r w:rsidR="000679FA">
              <w:rPr>
                <w:rFonts w:ascii="Times New Roman" w:hAnsi="Times New Roman" w:cs="Times New Roman"/>
                <w:b/>
                <w:color w:val="002060"/>
                <w:sz w:val="24"/>
                <w:szCs w:val="24"/>
              </w:rPr>
              <w:t>as y conclusiones de los miembr@</w:t>
            </w:r>
            <w:bookmarkStart w:id="0" w:name="_GoBack"/>
            <w:bookmarkEnd w:id="0"/>
            <w:r w:rsidRPr="00D44D5E">
              <w:rPr>
                <w:rFonts w:ascii="Times New Roman" w:hAnsi="Times New Roman" w:cs="Times New Roman"/>
                <w:b/>
                <w:color w:val="002060"/>
                <w:sz w:val="24"/>
                <w:szCs w:val="24"/>
              </w:rPr>
              <w:t xml:space="preserve">s del grupo. </w:t>
            </w:r>
          </w:p>
          <w:p w:rsidR="00DB66F1" w:rsidRPr="00D44D5E" w:rsidRDefault="00DB66F1" w:rsidP="00D2721B">
            <w:pPr>
              <w:pStyle w:val="Prrafodelista"/>
              <w:numPr>
                <w:ilvl w:val="0"/>
                <w:numId w:val="14"/>
              </w:numPr>
              <w:spacing w:before="240"/>
              <w:ind w:left="181" w:hanging="142"/>
              <w:jc w:val="both"/>
              <w:rPr>
                <w:rFonts w:ascii="Times New Roman" w:hAnsi="Times New Roman" w:cs="Times New Roman"/>
                <w:b/>
                <w:color w:val="002060"/>
                <w:sz w:val="24"/>
                <w:szCs w:val="24"/>
              </w:rPr>
            </w:pPr>
            <w:r w:rsidRPr="00D44D5E">
              <w:rPr>
                <w:rFonts w:ascii="Times New Roman" w:hAnsi="Times New Roman" w:cs="Times New Roman"/>
                <w:b/>
                <w:color w:val="002060"/>
                <w:sz w:val="24"/>
                <w:szCs w:val="24"/>
              </w:rPr>
              <w:t xml:space="preserve">Sugerencias para reuniones posteriores. </w:t>
            </w:r>
          </w:p>
          <w:p w:rsidR="00D2721B" w:rsidRPr="00D44D5E" w:rsidRDefault="00DB66F1" w:rsidP="00D2721B">
            <w:pPr>
              <w:pStyle w:val="Prrafodelista"/>
              <w:numPr>
                <w:ilvl w:val="0"/>
                <w:numId w:val="14"/>
              </w:numPr>
              <w:spacing w:before="240"/>
              <w:ind w:left="181" w:hanging="142"/>
              <w:jc w:val="both"/>
              <w:rPr>
                <w:rFonts w:ascii="Verdana" w:hAnsi="Verdana"/>
                <w:b/>
                <w:color w:val="002060"/>
                <w:sz w:val="18"/>
                <w:szCs w:val="18"/>
              </w:rPr>
            </w:pPr>
            <w:r w:rsidRPr="00D44D5E">
              <w:rPr>
                <w:rFonts w:ascii="Times New Roman" w:hAnsi="Times New Roman" w:cs="Times New Roman"/>
                <w:b/>
                <w:color w:val="002060"/>
                <w:sz w:val="24"/>
                <w:szCs w:val="24"/>
              </w:rPr>
              <w:t>Autoevaluación en las sesiones finales</w:t>
            </w:r>
            <w:r w:rsidR="00EF2A9B" w:rsidRPr="00D44D5E">
              <w:rPr>
                <w:rFonts w:ascii="Times New Roman" w:hAnsi="Times New Roman" w:cs="Times New Roman"/>
                <w:b/>
                <w:color w:val="002060"/>
                <w:sz w:val="24"/>
                <w:szCs w:val="24"/>
              </w:rPr>
              <w:t>.</w:t>
            </w:r>
          </w:p>
          <w:p w:rsidR="00EF2A9B" w:rsidRPr="00D44D5E" w:rsidRDefault="00EF2A9B" w:rsidP="00D2721B">
            <w:pPr>
              <w:pStyle w:val="Prrafodelista"/>
              <w:numPr>
                <w:ilvl w:val="0"/>
                <w:numId w:val="14"/>
              </w:numPr>
              <w:spacing w:before="240"/>
              <w:ind w:left="181" w:hanging="142"/>
              <w:jc w:val="both"/>
              <w:rPr>
                <w:rFonts w:ascii="Times New Roman" w:hAnsi="Times New Roman" w:cs="Times New Roman"/>
                <w:b/>
                <w:color w:val="002060"/>
                <w:sz w:val="24"/>
                <w:szCs w:val="24"/>
              </w:rPr>
            </w:pPr>
            <w:r w:rsidRPr="00D44D5E">
              <w:rPr>
                <w:rFonts w:ascii="Times New Roman" w:hAnsi="Times New Roman" w:cs="Times New Roman"/>
                <w:b/>
                <w:color w:val="002060"/>
                <w:sz w:val="24"/>
                <w:szCs w:val="24"/>
              </w:rPr>
              <w:t>Interactiva: Se fomentará la interacción entre los/as compañeros/as de clase y del centro, así como de toda la Comunidad Educativa.</w:t>
            </w:r>
          </w:p>
          <w:p w:rsidR="00EF2A9B" w:rsidRPr="00D44D5E" w:rsidRDefault="00EF2A9B" w:rsidP="00D2721B">
            <w:pPr>
              <w:pStyle w:val="Prrafodelista"/>
              <w:numPr>
                <w:ilvl w:val="0"/>
                <w:numId w:val="14"/>
              </w:numPr>
              <w:spacing w:before="240"/>
              <w:ind w:left="181" w:hanging="142"/>
              <w:jc w:val="both"/>
              <w:rPr>
                <w:rFonts w:ascii="Verdana" w:hAnsi="Verdana"/>
                <w:b/>
                <w:color w:val="002060"/>
                <w:sz w:val="18"/>
                <w:szCs w:val="18"/>
              </w:rPr>
            </w:pPr>
            <w:r w:rsidRPr="00D44D5E">
              <w:rPr>
                <w:rFonts w:ascii="Times New Roman" w:hAnsi="Times New Roman" w:cs="Times New Roman"/>
                <w:b/>
                <w:color w:val="002060"/>
                <w:sz w:val="24"/>
                <w:szCs w:val="24"/>
              </w:rPr>
              <w:t xml:space="preserve">Dinámica y participativa, que cree el interés de toda la Comunidad Educativa. </w:t>
            </w:r>
          </w:p>
          <w:p w:rsidR="00EF2A9B" w:rsidRPr="00D44D5E" w:rsidRDefault="00EF2A9B" w:rsidP="00D2721B">
            <w:pPr>
              <w:pStyle w:val="Prrafodelista"/>
              <w:numPr>
                <w:ilvl w:val="0"/>
                <w:numId w:val="14"/>
              </w:numPr>
              <w:spacing w:before="240"/>
              <w:ind w:left="181" w:hanging="142"/>
              <w:jc w:val="both"/>
              <w:rPr>
                <w:rFonts w:ascii="Verdana" w:hAnsi="Verdana"/>
                <w:b/>
                <w:color w:val="002060"/>
                <w:sz w:val="18"/>
                <w:szCs w:val="18"/>
              </w:rPr>
            </w:pPr>
            <w:r w:rsidRPr="00D44D5E">
              <w:rPr>
                <w:rFonts w:ascii="Times New Roman" w:hAnsi="Times New Roman" w:cs="Times New Roman"/>
                <w:b/>
                <w:color w:val="002060"/>
                <w:sz w:val="24"/>
                <w:szCs w:val="24"/>
              </w:rPr>
              <w:t>Cooperativa en la realización de actividades.</w:t>
            </w:r>
          </w:p>
          <w:p w:rsidR="00EF2A9B" w:rsidRPr="00D44D5E" w:rsidRDefault="00EF2A9B" w:rsidP="00D2721B">
            <w:pPr>
              <w:pStyle w:val="Prrafodelista"/>
              <w:numPr>
                <w:ilvl w:val="0"/>
                <w:numId w:val="14"/>
              </w:numPr>
              <w:spacing w:before="240"/>
              <w:ind w:left="181" w:hanging="142"/>
              <w:jc w:val="both"/>
              <w:rPr>
                <w:rFonts w:ascii="Verdana" w:hAnsi="Verdana"/>
                <w:b/>
                <w:color w:val="002060"/>
                <w:sz w:val="18"/>
                <w:szCs w:val="18"/>
              </w:rPr>
            </w:pPr>
            <w:r w:rsidRPr="00D44D5E">
              <w:rPr>
                <w:rFonts w:ascii="Times New Roman" w:hAnsi="Times New Roman" w:cs="Times New Roman"/>
                <w:b/>
                <w:color w:val="002060"/>
                <w:sz w:val="24"/>
                <w:szCs w:val="24"/>
              </w:rPr>
              <w:t xml:space="preserve">Activa, propiciando la implicación del alumnado tal y como establece la metodología constructivista. Se propiciarán situaciones de aprendizaje que requieran intensa actividad mental y que conduzcan a la reflexión, el pensamiento y la capacidad crítica. </w:t>
            </w:r>
          </w:p>
          <w:p w:rsidR="00EF2A9B" w:rsidRPr="00D44D5E" w:rsidRDefault="00EF2A9B" w:rsidP="00D2721B">
            <w:pPr>
              <w:pStyle w:val="Prrafodelista"/>
              <w:numPr>
                <w:ilvl w:val="0"/>
                <w:numId w:val="14"/>
              </w:numPr>
              <w:spacing w:before="240"/>
              <w:ind w:left="181" w:hanging="142"/>
              <w:jc w:val="both"/>
              <w:rPr>
                <w:rFonts w:ascii="Verdana" w:hAnsi="Verdana"/>
                <w:b/>
                <w:color w:val="002060"/>
                <w:sz w:val="18"/>
                <w:szCs w:val="18"/>
              </w:rPr>
            </w:pPr>
            <w:r w:rsidRPr="00D44D5E">
              <w:rPr>
                <w:rFonts w:ascii="Times New Roman" w:hAnsi="Times New Roman" w:cs="Times New Roman"/>
                <w:b/>
                <w:color w:val="002060"/>
                <w:sz w:val="24"/>
                <w:szCs w:val="24"/>
              </w:rPr>
              <w:lastRenderedPageBreak/>
              <w:t xml:space="preserve">Lúdica y viva, que haga disfrutar a sus participantes y organizar actividades atractivas para todos. </w:t>
            </w:r>
          </w:p>
          <w:p w:rsidR="00EF2A9B" w:rsidRPr="00D44D5E" w:rsidRDefault="00EF2A9B" w:rsidP="00D2721B">
            <w:pPr>
              <w:pStyle w:val="Prrafodelista"/>
              <w:numPr>
                <w:ilvl w:val="0"/>
                <w:numId w:val="14"/>
              </w:numPr>
              <w:spacing w:before="240"/>
              <w:ind w:left="181" w:hanging="142"/>
              <w:jc w:val="both"/>
              <w:rPr>
                <w:rFonts w:ascii="Verdana" w:hAnsi="Verdana"/>
                <w:b/>
                <w:color w:val="002060"/>
                <w:sz w:val="18"/>
                <w:szCs w:val="18"/>
              </w:rPr>
            </w:pPr>
            <w:r w:rsidRPr="00D44D5E">
              <w:rPr>
                <w:rFonts w:ascii="Times New Roman" w:hAnsi="Times New Roman" w:cs="Times New Roman"/>
                <w:b/>
                <w:color w:val="002060"/>
                <w:sz w:val="24"/>
                <w:szCs w:val="24"/>
              </w:rPr>
              <w:t xml:space="preserve"> Abierta al medio y a la realidad del centro, como lugar de encuentro cultural donde se centralicen actividades comunes de todos los niveles (días conmemorativos, actividades culturales…). </w:t>
            </w:r>
          </w:p>
          <w:p w:rsidR="00EF2A9B" w:rsidRPr="00D44D5E" w:rsidRDefault="00EF2A9B" w:rsidP="00D2721B">
            <w:pPr>
              <w:pStyle w:val="Prrafodelista"/>
              <w:numPr>
                <w:ilvl w:val="0"/>
                <w:numId w:val="14"/>
              </w:numPr>
              <w:spacing w:before="240"/>
              <w:ind w:left="181" w:hanging="142"/>
              <w:jc w:val="both"/>
              <w:rPr>
                <w:rFonts w:ascii="Verdana" w:hAnsi="Verdana"/>
                <w:b/>
                <w:color w:val="002060"/>
                <w:sz w:val="18"/>
                <w:szCs w:val="18"/>
              </w:rPr>
            </w:pPr>
            <w:r w:rsidRPr="00D44D5E">
              <w:rPr>
                <w:rFonts w:ascii="Times New Roman" w:hAnsi="Times New Roman" w:cs="Times New Roman"/>
                <w:b/>
                <w:color w:val="002060"/>
                <w:sz w:val="24"/>
                <w:szCs w:val="24"/>
              </w:rPr>
              <w:t>Flexible y ajustada a las necesidades de nuestra Comunidad Educativa.</w:t>
            </w:r>
          </w:p>
        </w:tc>
      </w:tr>
    </w:tbl>
    <w:p w:rsidR="00BB65FB" w:rsidRDefault="00BB65FB" w:rsidP="008D2C90">
      <w:pPr>
        <w:rPr>
          <w:rFonts w:ascii="Verdana" w:hAnsi="Verdana"/>
        </w:rPr>
      </w:pPr>
    </w:p>
    <w:tbl>
      <w:tblPr>
        <w:tblStyle w:val="Tablaconcuadrcula"/>
        <w:tblW w:w="10204" w:type="dxa"/>
        <w:tblLook w:val="04A0" w:firstRow="1" w:lastRow="0" w:firstColumn="1" w:lastColumn="0" w:noHBand="0" w:noVBand="1"/>
      </w:tblPr>
      <w:tblGrid>
        <w:gridCol w:w="2414"/>
        <w:gridCol w:w="12"/>
        <w:gridCol w:w="2666"/>
        <w:gridCol w:w="2635"/>
        <w:gridCol w:w="2477"/>
      </w:tblGrid>
      <w:tr w:rsidR="00BB65FB" w:rsidRPr="00BB65FB" w:rsidTr="008357C8">
        <w:tc>
          <w:tcPr>
            <w:tcW w:w="10204" w:type="dxa"/>
            <w:gridSpan w:val="5"/>
          </w:tcPr>
          <w:p w:rsidR="00BB65FB" w:rsidRDefault="00BB65FB" w:rsidP="0091374F">
            <w:pPr>
              <w:pStyle w:val="Prrafodelista"/>
              <w:numPr>
                <w:ilvl w:val="0"/>
                <w:numId w:val="7"/>
              </w:numPr>
              <w:spacing w:before="240"/>
              <w:rPr>
                <w:rFonts w:ascii="Verdana" w:hAnsi="Verdana"/>
                <w:b/>
                <w:sz w:val="24"/>
                <w:szCs w:val="24"/>
              </w:rPr>
            </w:pPr>
            <w:r w:rsidRPr="00203FDF">
              <w:rPr>
                <w:rFonts w:ascii="Verdana" w:hAnsi="Verdana"/>
                <w:b/>
                <w:color w:val="C0504D" w:themeColor="accent2"/>
                <w:sz w:val="24"/>
                <w:szCs w:val="24"/>
              </w:rPr>
              <w:t>Evaluación del Proyecto</w:t>
            </w:r>
          </w:p>
          <w:p w:rsidR="00BB65FB" w:rsidRPr="00BB65FB" w:rsidRDefault="00BB65FB" w:rsidP="00A74836">
            <w:pPr>
              <w:pStyle w:val="Prrafodelista"/>
              <w:spacing w:before="240"/>
              <w:ind w:left="1080"/>
              <w:rPr>
                <w:rFonts w:ascii="Verdana" w:hAnsi="Verdana"/>
                <w:b/>
                <w:sz w:val="24"/>
                <w:szCs w:val="24"/>
              </w:rPr>
            </w:pPr>
          </w:p>
        </w:tc>
      </w:tr>
      <w:tr w:rsidR="00BB65FB" w:rsidRPr="00BB65FB" w:rsidTr="008357C8">
        <w:tc>
          <w:tcPr>
            <w:tcW w:w="2426" w:type="dxa"/>
            <w:gridSpan w:val="2"/>
          </w:tcPr>
          <w:p w:rsidR="00BB65FB" w:rsidRDefault="00BB65FB" w:rsidP="008D2C90">
            <w:pPr>
              <w:rPr>
                <w:rFonts w:ascii="Verdana" w:hAnsi="Verdana"/>
                <w:b/>
                <w:sz w:val="18"/>
                <w:szCs w:val="18"/>
              </w:rPr>
            </w:pPr>
            <w:r w:rsidRPr="00BB65FB">
              <w:rPr>
                <w:rFonts w:ascii="Verdana" w:hAnsi="Verdana"/>
                <w:b/>
                <w:sz w:val="18"/>
                <w:szCs w:val="18"/>
              </w:rPr>
              <w:t>Objetivos docentes y objetivos para el aula y/o centro</w:t>
            </w:r>
          </w:p>
          <w:p w:rsidR="00BB65FB" w:rsidRPr="00BB65FB" w:rsidRDefault="00BB65FB" w:rsidP="008D2C90">
            <w:pPr>
              <w:rPr>
                <w:rFonts w:ascii="Verdana" w:hAnsi="Verdana"/>
                <w:sz w:val="16"/>
                <w:szCs w:val="16"/>
              </w:rPr>
            </w:pPr>
            <w:r w:rsidRPr="00BB65FB">
              <w:rPr>
                <w:rFonts w:ascii="Verdana" w:hAnsi="Verdana"/>
                <w:sz w:val="16"/>
                <w:szCs w:val="16"/>
              </w:rPr>
              <w:t>(Los de la tabla 4)</w:t>
            </w:r>
          </w:p>
          <w:p w:rsidR="00BB65FB" w:rsidRPr="00BB65FB" w:rsidRDefault="00BB65FB" w:rsidP="008D2C90">
            <w:pPr>
              <w:rPr>
                <w:rFonts w:ascii="Verdana" w:hAnsi="Verdana"/>
                <w:b/>
                <w:sz w:val="18"/>
                <w:szCs w:val="18"/>
              </w:rPr>
            </w:pPr>
          </w:p>
        </w:tc>
        <w:tc>
          <w:tcPr>
            <w:tcW w:w="2666" w:type="dxa"/>
          </w:tcPr>
          <w:p w:rsidR="00BB65FB" w:rsidRDefault="00BB65FB" w:rsidP="008D2C90">
            <w:pPr>
              <w:rPr>
                <w:rFonts w:ascii="Verdana" w:hAnsi="Verdana"/>
                <w:b/>
                <w:sz w:val="18"/>
                <w:szCs w:val="18"/>
              </w:rPr>
            </w:pPr>
            <w:r w:rsidRPr="00BB65FB">
              <w:rPr>
                <w:rFonts w:ascii="Verdana" w:hAnsi="Verdana"/>
                <w:b/>
                <w:sz w:val="18"/>
                <w:szCs w:val="18"/>
              </w:rPr>
              <w:t>Indicadores de logro</w:t>
            </w:r>
          </w:p>
          <w:p w:rsidR="00BB65FB" w:rsidRPr="00BB65FB" w:rsidRDefault="00BB65FB" w:rsidP="008D2C90">
            <w:pPr>
              <w:rPr>
                <w:rFonts w:ascii="Verdana" w:hAnsi="Verdana"/>
                <w:sz w:val="16"/>
                <w:szCs w:val="16"/>
              </w:rPr>
            </w:pPr>
            <w:r w:rsidRPr="00BB65FB">
              <w:rPr>
                <w:rFonts w:ascii="Verdana" w:hAnsi="Verdana"/>
                <w:sz w:val="16"/>
                <w:szCs w:val="16"/>
              </w:rPr>
              <w:t>(Los de la tabla 4)</w:t>
            </w:r>
          </w:p>
        </w:tc>
        <w:tc>
          <w:tcPr>
            <w:tcW w:w="2635" w:type="dxa"/>
          </w:tcPr>
          <w:p w:rsidR="00BB65FB" w:rsidRPr="00BB65FB" w:rsidRDefault="00BB65FB" w:rsidP="008D2C90">
            <w:pPr>
              <w:rPr>
                <w:rFonts w:ascii="Verdana" w:hAnsi="Verdana"/>
                <w:b/>
                <w:sz w:val="18"/>
                <w:szCs w:val="18"/>
              </w:rPr>
            </w:pPr>
            <w:r w:rsidRPr="00BB65FB">
              <w:rPr>
                <w:rFonts w:ascii="Verdana" w:hAnsi="Verdana"/>
                <w:b/>
                <w:sz w:val="18"/>
                <w:szCs w:val="18"/>
              </w:rPr>
              <w:t>Instrumentos de evaluación</w:t>
            </w:r>
          </w:p>
        </w:tc>
        <w:tc>
          <w:tcPr>
            <w:tcW w:w="2477" w:type="dxa"/>
          </w:tcPr>
          <w:p w:rsidR="00BB65FB" w:rsidRPr="00BB65FB" w:rsidRDefault="00BB65FB" w:rsidP="008D2C90">
            <w:pPr>
              <w:rPr>
                <w:rFonts w:ascii="Verdana" w:hAnsi="Verdana"/>
                <w:b/>
                <w:sz w:val="18"/>
                <w:szCs w:val="18"/>
              </w:rPr>
            </w:pPr>
            <w:r w:rsidRPr="00BB65FB">
              <w:rPr>
                <w:rFonts w:ascii="Verdana" w:hAnsi="Verdana"/>
                <w:b/>
                <w:sz w:val="18"/>
                <w:szCs w:val="18"/>
              </w:rPr>
              <w:t>Valoración</w:t>
            </w:r>
          </w:p>
          <w:p w:rsidR="00BB65FB" w:rsidRPr="00BB65FB" w:rsidRDefault="00BB65FB" w:rsidP="008D2C90">
            <w:pPr>
              <w:rPr>
                <w:rFonts w:ascii="Verdana" w:hAnsi="Verdana"/>
                <w:sz w:val="16"/>
                <w:szCs w:val="16"/>
              </w:rPr>
            </w:pPr>
            <w:r w:rsidRPr="00BB65FB">
              <w:rPr>
                <w:rFonts w:ascii="Verdana" w:hAnsi="Verdana"/>
                <w:sz w:val="16"/>
                <w:szCs w:val="16"/>
              </w:rPr>
              <w:t>(Indicador logrado (L), en proceso (P), no logrado (N))</w:t>
            </w:r>
          </w:p>
        </w:tc>
      </w:tr>
      <w:tr w:rsidR="008357C8" w:rsidTr="008357C8">
        <w:tc>
          <w:tcPr>
            <w:tcW w:w="2426" w:type="dxa"/>
            <w:gridSpan w:val="2"/>
          </w:tcPr>
          <w:p w:rsidR="008357C8" w:rsidRPr="00AE1E53" w:rsidRDefault="008357C8" w:rsidP="008357C8">
            <w:pPr>
              <w:pStyle w:val="Prrafodelista"/>
              <w:ind w:left="284"/>
              <w:jc w:val="both"/>
              <w:rPr>
                <w:rFonts w:ascii="Times New Roman" w:hAnsi="Times New Roman" w:cs="Times New Roman"/>
                <w:b/>
                <w:color w:val="002060"/>
                <w:sz w:val="24"/>
                <w:szCs w:val="24"/>
              </w:rPr>
            </w:pPr>
            <w:r>
              <w:rPr>
                <w:rFonts w:ascii="Times New Roman" w:hAnsi="Times New Roman" w:cs="Times New Roman"/>
                <w:b/>
                <w:color w:val="002060"/>
                <w:sz w:val="24"/>
                <w:szCs w:val="24"/>
              </w:rPr>
              <w:t xml:space="preserve">Entender y utilizar un lenguaje </w:t>
            </w:r>
            <w:proofErr w:type="spellStart"/>
            <w:r>
              <w:rPr>
                <w:rFonts w:ascii="Times New Roman" w:hAnsi="Times New Roman" w:cs="Times New Roman"/>
                <w:b/>
                <w:color w:val="002060"/>
                <w:sz w:val="24"/>
                <w:szCs w:val="24"/>
              </w:rPr>
              <w:t>coeducativo</w:t>
            </w:r>
            <w:proofErr w:type="spellEnd"/>
            <w:r>
              <w:rPr>
                <w:rFonts w:ascii="Times New Roman" w:hAnsi="Times New Roman" w:cs="Times New Roman"/>
                <w:b/>
                <w:color w:val="002060"/>
                <w:sz w:val="24"/>
                <w:szCs w:val="24"/>
              </w:rPr>
              <w:t>.</w:t>
            </w:r>
          </w:p>
        </w:tc>
        <w:tc>
          <w:tcPr>
            <w:tcW w:w="2666" w:type="dxa"/>
          </w:tcPr>
          <w:p w:rsidR="008357C8" w:rsidRPr="00C8414E" w:rsidRDefault="008357C8" w:rsidP="008357C8">
            <w:pPr>
              <w:jc w:val="both"/>
              <w:rPr>
                <w:rFonts w:ascii="Times New Roman" w:hAnsi="Times New Roman" w:cs="Times New Roman"/>
                <w:b/>
                <w:color w:val="002060"/>
                <w:sz w:val="24"/>
                <w:szCs w:val="24"/>
              </w:rPr>
            </w:pPr>
            <w:r w:rsidRPr="00C8414E">
              <w:rPr>
                <w:rFonts w:ascii="Times New Roman" w:hAnsi="Times New Roman" w:cs="Times New Roman"/>
                <w:b/>
                <w:color w:val="002060"/>
                <w:sz w:val="24"/>
                <w:szCs w:val="24"/>
              </w:rPr>
              <w:t>Tendremos que ir acostumbrándonos</w:t>
            </w:r>
            <w:r>
              <w:rPr>
                <w:rFonts w:ascii="Times New Roman" w:hAnsi="Times New Roman" w:cs="Times New Roman"/>
                <w:b/>
                <w:color w:val="002060"/>
                <w:sz w:val="24"/>
                <w:szCs w:val="24"/>
              </w:rPr>
              <w:t xml:space="preserve"> y acostumbrar al alumnado</w:t>
            </w:r>
            <w:r w:rsidRPr="00C8414E">
              <w:rPr>
                <w:rFonts w:ascii="Times New Roman" w:hAnsi="Times New Roman" w:cs="Times New Roman"/>
                <w:b/>
                <w:color w:val="002060"/>
                <w:sz w:val="24"/>
                <w:szCs w:val="24"/>
              </w:rPr>
              <w:t xml:space="preserve"> a utilizar </w:t>
            </w:r>
            <w:proofErr w:type="gramStart"/>
            <w:r w:rsidRPr="00C8414E">
              <w:rPr>
                <w:rFonts w:ascii="Times New Roman" w:hAnsi="Times New Roman" w:cs="Times New Roman"/>
                <w:b/>
                <w:color w:val="002060"/>
                <w:sz w:val="24"/>
                <w:szCs w:val="24"/>
              </w:rPr>
              <w:t>un  lenguaje</w:t>
            </w:r>
            <w:proofErr w:type="gramEnd"/>
            <w:r w:rsidRPr="00C8414E">
              <w:rPr>
                <w:rFonts w:ascii="Times New Roman" w:hAnsi="Times New Roman" w:cs="Times New Roman"/>
                <w:b/>
                <w:color w:val="002060"/>
                <w:sz w:val="24"/>
                <w:szCs w:val="24"/>
              </w:rPr>
              <w:t xml:space="preserve"> que no sea discriminatorio.</w:t>
            </w:r>
          </w:p>
        </w:tc>
        <w:tc>
          <w:tcPr>
            <w:tcW w:w="2635" w:type="dxa"/>
          </w:tcPr>
          <w:p w:rsidR="008357C8" w:rsidRPr="00E5686E" w:rsidRDefault="008357C8" w:rsidP="008357C8">
            <w:pPr>
              <w:rPr>
                <w:rFonts w:ascii="Times New Roman" w:hAnsi="Times New Roman" w:cs="Times New Roman"/>
                <w:b/>
                <w:color w:val="002060"/>
                <w:sz w:val="24"/>
                <w:szCs w:val="24"/>
              </w:rPr>
            </w:pPr>
            <w:r w:rsidRPr="00E5686E">
              <w:rPr>
                <w:rFonts w:ascii="Times New Roman" w:hAnsi="Times New Roman" w:cs="Times New Roman"/>
                <w:b/>
                <w:color w:val="002060"/>
                <w:sz w:val="24"/>
                <w:szCs w:val="24"/>
              </w:rPr>
              <w:t>Cuestionarios</w:t>
            </w:r>
          </w:p>
          <w:p w:rsidR="008357C8" w:rsidRPr="00E5686E" w:rsidRDefault="008357C8" w:rsidP="008357C8">
            <w:pPr>
              <w:rPr>
                <w:rFonts w:ascii="Times New Roman" w:hAnsi="Times New Roman" w:cs="Times New Roman"/>
                <w:b/>
                <w:color w:val="002060"/>
                <w:sz w:val="24"/>
                <w:szCs w:val="24"/>
              </w:rPr>
            </w:pPr>
          </w:p>
        </w:tc>
        <w:tc>
          <w:tcPr>
            <w:tcW w:w="2477" w:type="dxa"/>
          </w:tcPr>
          <w:p w:rsidR="008357C8" w:rsidRPr="00003636" w:rsidRDefault="008357C8" w:rsidP="00003636">
            <w:pPr>
              <w:jc w:val="center"/>
              <w:rPr>
                <w:rFonts w:ascii="Times New Roman" w:hAnsi="Times New Roman" w:cs="Times New Roman"/>
                <w:color w:val="002060"/>
                <w:sz w:val="24"/>
                <w:szCs w:val="24"/>
              </w:rPr>
            </w:pPr>
            <w:r w:rsidRPr="00003636">
              <w:rPr>
                <w:rFonts w:ascii="Times New Roman" w:hAnsi="Times New Roman" w:cs="Times New Roman"/>
                <w:color w:val="002060"/>
                <w:sz w:val="24"/>
                <w:szCs w:val="24"/>
              </w:rPr>
              <w:t>P</w:t>
            </w:r>
          </w:p>
        </w:tc>
      </w:tr>
      <w:tr w:rsidR="008357C8" w:rsidTr="008357C8">
        <w:tc>
          <w:tcPr>
            <w:tcW w:w="2426" w:type="dxa"/>
            <w:gridSpan w:val="2"/>
          </w:tcPr>
          <w:p w:rsidR="008357C8" w:rsidRPr="00AE1E53" w:rsidRDefault="008357C8" w:rsidP="008357C8">
            <w:pPr>
              <w:pStyle w:val="Prrafodelista"/>
              <w:ind w:left="284"/>
              <w:jc w:val="both"/>
              <w:rPr>
                <w:rFonts w:ascii="Times New Roman" w:hAnsi="Times New Roman" w:cs="Times New Roman"/>
                <w:b/>
                <w:color w:val="002060"/>
                <w:sz w:val="24"/>
                <w:szCs w:val="24"/>
              </w:rPr>
            </w:pPr>
            <w:r>
              <w:rPr>
                <w:rFonts w:ascii="Times New Roman" w:hAnsi="Times New Roman" w:cs="Times New Roman"/>
                <w:b/>
                <w:color w:val="002060"/>
                <w:sz w:val="24"/>
                <w:szCs w:val="24"/>
              </w:rPr>
              <w:t>Detección precoz de actitudes y conductas sexistas.</w:t>
            </w:r>
          </w:p>
        </w:tc>
        <w:tc>
          <w:tcPr>
            <w:tcW w:w="2666" w:type="dxa"/>
          </w:tcPr>
          <w:p w:rsidR="008357C8" w:rsidRPr="004139E9" w:rsidRDefault="008357C8" w:rsidP="008357C8">
            <w:pPr>
              <w:jc w:val="both"/>
              <w:rPr>
                <w:rFonts w:ascii="Times New Roman" w:hAnsi="Times New Roman" w:cs="Times New Roman"/>
                <w:b/>
                <w:color w:val="002060"/>
                <w:sz w:val="24"/>
                <w:szCs w:val="24"/>
              </w:rPr>
            </w:pPr>
            <w:r w:rsidRPr="004139E9">
              <w:rPr>
                <w:rFonts w:ascii="Times New Roman" w:hAnsi="Times New Roman" w:cs="Times New Roman"/>
                <w:b/>
                <w:color w:val="002060"/>
                <w:sz w:val="24"/>
                <w:szCs w:val="24"/>
              </w:rPr>
              <w:t xml:space="preserve"> Utilizar distintos métodos para localizar estas conductas.</w:t>
            </w:r>
          </w:p>
        </w:tc>
        <w:tc>
          <w:tcPr>
            <w:tcW w:w="2635" w:type="dxa"/>
          </w:tcPr>
          <w:p w:rsidR="008357C8" w:rsidRPr="00E5686E" w:rsidRDefault="00003636" w:rsidP="008357C8">
            <w:pPr>
              <w:rPr>
                <w:rFonts w:ascii="Times New Roman" w:hAnsi="Times New Roman" w:cs="Times New Roman"/>
                <w:b/>
                <w:color w:val="002060"/>
                <w:sz w:val="24"/>
                <w:szCs w:val="24"/>
              </w:rPr>
            </w:pPr>
            <w:r>
              <w:rPr>
                <w:rFonts w:ascii="Times New Roman" w:hAnsi="Times New Roman" w:cs="Times New Roman"/>
                <w:b/>
                <w:color w:val="002060"/>
                <w:sz w:val="24"/>
                <w:szCs w:val="24"/>
              </w:rPr>
              <w:t>Cuestionarios</w:t>
            </w:r>
          </w:p>
        </w:tc>
        <w:tc>
          <w:tcPr>
            <w:tcW w:w="2477" w:type="dxa"/>
          </w:tcPr>
          <w:p w:rsidR="008357C8" w:rsidRPr="00003636" w:rsidRDefault="00003636" w:rsidP="00003636">
            <w:pPr>
              <w:jc w:val="center"/>
              <w:rPr>
                <w:rFonts w:ascii="Times New Roman" w:hAnsi="Times New Roman" w:cs="Times New Roman"/>
                <w:color w:val="002060"/>
                <w:sz w:val="24"/>
                <w:szCs w:val="24"/>
              </w:rPr>
            </w:pPr>
            <w:r w:rsidRPr="00003636">
              <w:rPr>
                <w:rFonts w:ascii="Times New Roman" w:hAnsi="Times New Roman" w:cs="Times New Roman"/>
                <w:color w:val="002060"/>
                <w:sz w:val="24"/>
                <w:szCs w:val="24"/>
              </w:rPr>
              <w:t>P</w:t>
            </w:r>
          </w:p>
        </w:tc>
      </w:tr>
      <w:tr w:rsidR="008357C8" w:rsidTr="008357C8">
        <w:tc>
          <w:tcPr>
            <w:tcW w:w="2426" w:type="dxa"/>
            <w:gridSpan w:val="2"/>
          </w:tcPr>
          <w:p w:rsidR="008357C8" w:rsidRPr="00E33445" w:rsidRDefault="008357C8" w:rsidP="008357C8">
            <w:pPr>
              <w:pStyle w:val="Prrafodelista"/>
              <w:tabs>
                <w:tab w:val="left" w:pos="284"/>
              </w:tabs>
              <w:ind w:left="284"/>
              <w:jc w:val="both"/>
              <w:rPr>
                <w:rFonts w:ascii="Times New Roman" w:hAnsi="Times New Roman" w:cs="Times New Roman"/>
                <w:b/>
                <w:color w:val="002060"/>
                <w:sz w:val="24"/>
                <w:szCs w:val="24"/>
              </w:rPr>
            </w:pPr>
            <w:r>
              <w:rPr>
                <w:rFonts w:ascii="Times New Roman" w:hAnsi="Times New Roman" w:cs="Times New Roman"/>
                <w:b/>
                <w:color w:val="002060"/>
                <w:sz w:val="24"/>
                <w:szCs w:val="24"/>
              </w:rPr>
              <w:t>Formarnos en conceptos ligados a la igualdad y sus repercusiones.</w:t>
            </w:r>
          </w:p>
        </w:tc>
        <w:tc>
          <w:tcPr>
            <w:tcW w:w="2666" w:type="dxa"/>
          </w:tcPr>
          <w:p w:rsidR="008357C8" w:rsidRPr="00CE531E" w:rsidRDefault="008357C8" w:rsidP="00E5686E">
            <w:pPr>
              <w:pStyle w:val="Prrafodelista"/>
              <w:ind w:left="138"/>
              <w:jc w:val="both"/>
              <w:rPr>
                <w:rFonts w:ascii="Times New Roman" w:hAnsi="Times New Roman" w:cs="Times New Roman"/>
                <w:b/>
                <w:color w:val="002060"/>
                <w:sz w:val="24"/>
                <w:szCs w:val="24"/>
              </w:rPr>
            </w:pPr>
            <w:r>
              <w:rPr>
                <w:rFonts w:ascii="Times New Roman" w:hAnsi="Times New Roman" w:cs="Times New Roman"/>
                <w:b/>
                <w:color w:val="002060"/>
                <w:sz w:val="24"/>
                <w:szCs w:val="24"/>
              </w:rPr>
              <w:t xml:space="preserve"> Evaluar los conocimientos adquiridos una vez que terminemos el curso.</w:t>
            </w:r>
          </w:p>
        </w:tc>
        <w:tc>
          <w:tcPr>
            <w:tcW w:w="2635" w:type="dxa"/>
          </w:tcPr>
          <w:p w:rsidR="008357C8" w:rsidRPr="00E5686E" w:rsidRDefault="00E5686E" w:rsidP="008357C8">
            <w:pPr>
              <w:rPr>
                <w:rFonts w:ascii="Times New Roman" w:hAnsi="Times New Roman" w:cs="Times New Roman"/>
                <w:b/>
                <w:color w:val="002060"/>
                <w:sz w:val="24"/>
                <w:szCs w:val="24"/>
              </w:rPr>
            </w:pPr>
            <w:r>
              <w:rPr>
                <w:rFonts w:ascii="Times New Roman" w:hAnsi="Times New Roman" w:cs="Times New Roman"/>
                <w:b/>
                <w:color w:val="002060"/>
                <w:sz w:val="24"/>
                <w:szCs w:val="24"/>
              </w:rPr>
              <w:t>Compromisos individuales adquiridos por los participantes</w:t>
            </w:r>
          </w:p>
        </w:tc>
        <w:tc>
          <w:tcPr>
            <w:tcW w:w="2477" w:type="dxa"/>
          </w:tcPr>
          <w:p w:rsidR="008357C8" w:rsidRPr="00003636" w:rsidRDefault="00003636" w:rsidP="00003636">
            <w:pPr>
              <w:jc w:val="center"/>
              <w:rPr>
                <w:rFonts w:ascii="Times New Roman" w:hAnsi="Times New Roman" w:cs="Times New Roman"/>
                <w:color w:val="002060"/>
                <w:sz w:val="24"/>
                <w:szCs w:val="24"/>
              </w:rPr>
            </w:pPr>
            <w:r>
              <w:rPr>
                <w:rFonts w:ascii="Times New Roman" w:hAnsi="Times New Roman" w:cs="Times New Roman"/>
                <w:color w:val="002060"/>
                <w:sz w:val="24"/>
                <w:szCs w:val="24"/>
              </w:rPr>
              <w:t>P</w:t>
            </w:r>
          </w:p>
        </w:tc>
      </w:tr>
      <w:tr w:rsidR="008357C8" w:rsidTr="008357C8">
        <w:tc>
          <w:tcPr>
            <w:tcW w:w="2426" w:type="dxa"/>
            <w:gridSpan w:val="2"/>
          </w:tcPr>
          <w:p w:rsidR="008357C8" w:rsidRPr="00AE1E53" w:rsidRDefault="008357C8" w:rsidP="008357C8">
            <w:pPr>
              <w:pStyle w:val="Prrafodelista"/>
              <w:ind w:left="284"/>
              <w:jc w:val="both"/>
              <w:rPr>
                <w:rFonts w:ascii="Times New Roman" w:hAnsi="Times New Roman" w:cs="Times New Roman"/>
                <w:b/>
                <w:color w:val="002060"/>
                <w:sz w:val="24"/>
                <w:szCs w:val="24"/>
              </w:rPr>
            </w:pPr>
            <w:r>
              <w:rPr>
                <w:rFonts w:ascii="Times New Roman" w:hAnsi="Times New Roman" w:cs="Times New Roman"/>
                <w:b/>
                <w:color w:val="002060"/>
                <w:sz w:val="24"/>
                <w:szCs w:val="24"/>
              </w:rPr>
              <w:t xml:space="preserve">Elaborar materiales para el centro que </w:t>
            </w:r>
            <w:proofErr w:type="gramStart"/>
            <w:r>
              <w:rPr>
                <w:rFonts w:ascii="Times New Roman" w:hAnsi="Times New Roman" w:cs="Times New Roman"/>
                <w:b/>
                <w:color w:val="002060"/>
                <w:sz w:val="24"/>
                <w:szCs w:val="24"/>
              </w:rPr>
              <w:t>permitan</w:t>
            </w:r>
            <w:proofErr w:type="gramEnd"/>
            <w:r>
              <w:rPr>
                <w:rFonts w:ascii="Times New Roman" w:hAnsi="Times New Roman" w:cs="Times New Roman"/>
                <w:b/>
                <w:color w:val="002060"/>
                <w:sz w:val="24"/>
                <w:szCs w:val="24"/>
              </w:rPr>
              <w:t xml:space="preserve"> la puesta en marcha de las actuaciones propuestas.</w:t>
            </w:r>
          </w:p>
        </w:tc>
        <w:tc>
          <w:tcPr>
            <w:tcW w:w="2666" w:type="dxa"/>
          </w:tcPr>
          <w:p w:rsidR="008357C8" w:rsidRPr="009405CC" w:rsidRDefault="008357C8" w:rsidP="00E5686E">
            <w:pPr>
              <w:pStyle w:val="Prrafodelista"/>
              <w:ind w:left="138"/>
              <w:jc w:val="both"/>
              <w:rPr>
                <w:rFonts w:ascii="Times New Roman" w:hAnsi="Times New Roman" w:cs="Times New Roman"/>
                <w:b/>
                <w:color w:val="002060"/>
                <w:sz w:val="24"/>
                <w:szCs w:val="24"/>
              </w:rPr>
            </w:pPr>
            <w:r>
              <w:rPr>
                <w:rFonts w:ascii="Times New Roman" w:hAnsi="Times New Roman" w:cs="Times New Roman"/>
                <w:b/>
                <w:color w:val="002060"/>
                <w:sz w:val="24"/>
                <w:szCs w:val="24"/>
              </w:rPr>
              <w:t>De esto habrá constancia en Colabora.</w:t>
            </w:r>
          </w:p>
        </w:tc>
        <w:tc>
          <w:tcPr>
            <w:tcW w:w="2635" w:type="dxa"/>
          </w:tcPr>
          <w:p w:rsidR="008357C8" w:rsidRPr="00E5686E" w:rsidRDefault="00003636" w:rsidP="008357C8">
            <w:pPr>
              <w:rPr>
                <w:rFonts w:ascii="Verdana" w:hAnsi="Verdana"/>
                <w:b/>
                <w:color w:val="002060"/>
              </w:rPr>
            </w:pPr>
            <w:r>
              <w:rPr>
                <w:rFonts w:ascii="Times New Roman" w:hAnsi="Times New Roman" w:cs="Times New Roman"/>
                <w:b/>
                <w:color w:val="002060"/>
                <w:sz w:val="24"/>
                <w:szCs w:val="24"/>
              </w:rPr>
              <w:t>Compromisos individuales adquiridos por los participantes</w:t>
            </w:r>
          </w:p>
        </w:tc>
        <w:tc>
          <w:tcPr>
            <w:tcW w:w="2477" w:type="dxa"/>
          </w:tcPr>
          <w:p w:rsidR="008357C8" w:rsidRPr="00003636" w:rsidRDefault="00003636" w:rsidP="00003636">
            <w:pPr>
              <w:jc w:val="center"/>
              <w:rPr>
                <w:rFonts w:ascii="Verdana" w:hAnsi="Verdana"/>
                <w:color w:val="002060"/>
              </w:rPr>
            </w:pPr>
            <w:r>
              <w:rPr>
                <w:rFonts w:ascii="Verdana" w:hAnsi="Verdana"/>
                <w:color w:val="002060"/>
              </w:rPr>
              <w:t>P</w:t>
            </w:r>
          </w:p>
        </w:tc>
      </w:tr>
      <w:tr w:rsidR="008357C8" w:rsidTr="008357C8">
        <w:tc>
          <w:tcPr>
            <w:tcW w:w="2426" w:type="dxa"/>
            <w:gridSpan w:val="2"/>
          </w:tcPr>
          <w:p w:rsidR="008357C8" w:rsidRPr="00AE1E53" w:rsidRDefault="008357C8" w:rsidP="008357C8">
            <w:pPr>
              <w:pStyle w:val="Prrafodelista"/>
              <w:ind w:left="284"/>
              <w:jc w:val="both"/>
              <w:rPr>
                <w:rFonts w:ascii="Times New Roman" w:hAnsi="Times New Roman" w:cs="Times New Roman"/>
                <w:b/>
                <w:color w:val="002060"/>
                <w:sz w:val="24"/>
                <w:szCs w:val="24"/>
              </w:rPr>
            </w:pPr>
            <w:r>
              <w:rPr>
                <w:rFonts w:ascii="Times New Roman" w:hAnsi="Times New Roman" w:cs="Times New Roman"/>
                <w:b/>
                <w:color w:val="002060"/>
                <w:sz w:val="24"/>
                <w:szCs w:val="24"/>
              </w:rPr>
              <w:t xml:space="preserve">Entender y utilizar un lenguaje </w:t>
            </w:r>
            <w:proofErr w:type="spellStart"/>
            <w:r>
              <w:rPr>
                <w:rFonts w:ascii="Times New Roman" w:hAnsi="Times New Roman" w:cs="Times New Roman"/>
                <w:b/>
                <w:color w:val="002060"/>
                <w:sz w:val="24"/>
                <w:szCs w:val="24"/>
              </w:rPr>
              <w:t>coeducativo</w:t>
            </w:r>
            <w:proofErr w:type="spellEnd"/>
            <w:r>
              <w:rPr>
                <w:rFonts w:ascii="Times New Roman" w:hAnsi="Times New Roman" w:cs="Times New Roman"/>
                <w:b/>
                <w:color w:val="002060"/>
                <w:sz w:val="24"/>
                <w:szCs w:val="24"/>
              </w:rPr>
              <w:t>.</w:t>
            </w:r>
          </w:p>
        </w:tc>
        <w:tc>
          <w:tcPr>
            <w:tcW w:w="2666" w:type="dxa"/>
          </w:tcPr>
          <w:p w:rsidR="008357C8" w:rsidRPr="00352CF9" w:rsidRDefault="008357C8" w:rsidP="00E5686E">
            <w:pPr>
              <w:pStyle w:val="Prrafodelista"/>
              <w:ind w:left="138"/>
              <w:jc w:val="both"/>
              <w:rPr>
                <w:rFonts w:ascii="Times New Roman" w:hAnsi="Times New Roman" w:cs="Times New Roman"/>
                <w:b/>
                <w:color w:val="002060"/>
                <w:sz w:val="24"/>
                <w:szCs w:val="24"/>
              </w:rPr>
            </w:pPr>
            <w:r>
              <w:rPr>
                <w:rFonts w:ascii="Times New Roman" w:hAnsi="Times New Roman" w:cs="Times New Roman"/>
                <w:b/>
                <w:color w:val="002060"/>
                <w:sz w:val="24"/>
                <w:szCs w:val="24"/>
              </w:rPr>
              <w:t xml:space="preserve"> Tendremos que ir acostumbrándonos a utilizar </w:t>
            </w:r>
            <w:proofErr w:type="gramStart"/>
            <w:r>
              <w:rPr>
                <w:rFonts w:ascii="Times New Roman" w:hAnsi="Times New Roman" w:cs="Times New Roman"/>
                <w:b/>
                <w:color w:val="002060"/>
                <w:sz w:val="24"/>
                <w:szCs w:val="24"/>
              </w:rPr>
              <w:t>un  lenguaje</w:t>
            </w:r>
            <w:proofErr w:type="gramEnd"/>
            <w:r>
              <w:rPr>
                <w:rFonts w:ascii="Times New Roman" w:hAnsi="Times New Roman" w:cs="Times New Roman"/>
                <w:b/>
                <w:color w:val="002060"/>
                <w:sz w:val="24"/>
                <w:szCs w:val="24"/>
              </w:rPr>
              <w:t xml:space="preserve"> que no sea discriminatorio.</w:t>
            </w:r>
          </w:p>
        </w:tc>
        <w:tc>
          <w:tcPr>
            <w:tcW w:w="2635" w:type="dxa"/>
          </w:tcPr>
          <w:p w:rsidR="008357C8" w:rsidRPr="00E5686E" w:rsidRDefault="00003636" w:rsidP="008357C8">
            <w:pPr>
              <w:rPr>
                <w:rFonts w:ascii="Verdana" w:hAnsi="Verdana"/>
                <w:color w:val="002060"/>
              </w:rPr>
            </w:pPr>
            <w:r>
              <w:rPr>
                <w:rFonts w:ascii="Times New Roman" w:hAnsi="Times New Roman" w:cs="Times New Roman"/>
                <w:b/>
                <w:color w:val="002060"/>
                <w:sz w:val="24"/>
                <w:szCs w:val="24"/>
              </w:rPr>
              <w:t>Compromisos individuales adquiridos por los participantes</w:t>
            </w:r>
          </w:p>
        </w:tc>
        <w:tc>
          <w:tcPr>
            <w:tcW w:w="2477" w:type="dxa"/>
          </w:tcPr>
          <w:p w:rsidR="008357C8" w:rsidRPr="00003636" w:rsidRDefault="00003636" w:rsidP="00003636">
            <w:pPr>
              <w:jc w:val="center"/>
              <w:rPr>
                <w:rFonts w:ascii="Verdana" w:hAnsi="Verdana"/>
                <w:color w:val="002060"/>
              </w:rPr>
            </w:pPr>
            <w:r>
              <w:rPr>
                <w:rFonts w:ascii="Verdana" w:hAnsi="Verdana"/>
                <w:color w:val="002060"/>
              </w:rPr>
              <w:t>P</w:t>
            </w:r>
          </w:p>
        </w:tc>
      </w:tr>
      <w:tr w:rsidR="008357C8" w:rsidRPr="00A11239" w:rsidTr="008357C8">
        <w:tc>
          <w:tcPr>
            <w:tcW w:w="2414" w:type="dxa"/>
          </w:tcPr>
          <w:p w:rsidR="008357C8" w:rsidRPr="00AE1E53" w:rsidRDefault="008357C8" w:rsidP="008357C8">
            <w:pPr>
              <w:pStyle w:val="Prrafodelista"/>
              <w:ind w:left="284"/>
              <w:jc w:val="both"/>
              <w:rPr>
                <w:rFonts w:ascii="Times New Roman" w:hAnsi="Times New Roman" w:cs="Times New Roman"/>
                <w:b/>
                <w:color w:val="002060"/>
                <w:sz w:val="24"/>
                <w:szCs w:val="24"/>
              </w:rPr>
            </w:pPr>
            <w:r w:rsidRPr="00AE1E53">
              <w:rPr>
                <w:rFonts w:ascii="Times New Roman" w:hAnsi="Times New Roman" w:cs="Times New Roman"/>
                <w:b/>
                <w:color w:val="002060"/>
                <w:sz w:val="24"/>
                <w:szCs w:val="24"/>
              </w:rPr>
              <w:t xml:space="preserve">Valorar las necesidades </w:t>
            </w:r>
            <w:proofErr w:type="spellStart"/>
            <w:r w:rsidRPr="00AE1E53">
              <w:rPr>
                <w:rFonts w:ascii="Times New Roman" w:hAnsi="Times New Roman" w:cs="Times New Roman"/>
                <w:b/>
                <w:color w:val="002060"/>
                <w:sz w:val="24"/>
                <w:szCs w:val="24"/>
              </w:rPr>
              <w:t>coeducativas</w:t>
            </w:r>
            <w:proofErr w:type="spellEnd"/>
            <w:r w:rsidRPr="00AE1E53">
              <w:rPr>
                <w:rFonts w:ascii="Times New Roman" w:hAnsi="Times New Roman" w:cs="Times New Roman"/>
                <w:b/>
                <w:color w:val="002060"/>
                <w:sz w:val="24"/>
                <w:szCs w:val="24"/>
              </w:rPr>
              <w:t xml:space="preserve"> de nuestro centro.</w:t>
            </w:r>
          </w:p>
        </w:tc>
        <w:tc>
          <w:tcPr>
            <w:tcW w:w="2678" w:type="dxa"/>
            <w:gridSpan w:val="2"/>
          </w:tcPr>
          <w:p w:rsidR="008357C8" w:rsidRPr="0091374F" w:rsidRDefault="008357C8" w:rsidP="00E5686E">
            <w:pPr>
              <w:ind w:left="138"/>
              <w:jc w:val="both"/>
              <w:rPr>
                <w:rFonts w:ascii="Times New Roman" w:hAnsi="Times New Roman" w:cs="Times New Roman"/>
                <w:b/>
                <w:color w:val="002060"/>
                <w:sz w:val="24"/>
                <w:szCs w:val="24"/>
              </w:rPr>
            </w:pPr>
            <w:r w:rsidRPr="0091374F">
              <w:rPr>
                <w:rFonts w:ascii="Times New Roman" w:hAnsi="Times New Roman" w:cs="Times New Roman"/>
                <w:b/>
                <w:color w:val="002060"/>
                <w:sz w:val="24"/>
                <w:szCs w:val="24"/>
              </w:rPr>
              <w:t xml:space="preserve"> Utilizar distintas herramientas que nos permitan saber cuáles son estas necesidades.</w:t>
            </w:r>
          </w:p>
        </w:tc>
        <w:tc>
          <w:tcPr>
            <w:tcW w:w="2635" w:type="dxa"/>
          </w:tcPr>
          <w:p w:rsidR="008357C8" w:rsidRPr="00A11239" w:rsidRDefault="00003636" w:rsidP="008357C8">
            <w:pPr>
              <w:pStyle w:val="Prrafodelista"/>
              <w:ind w:left="284"/>
              <w:jc w:val="both"/>
              <w:rPr>
                <w:rFonts w:ascii="Times New Roman" w:hAnsi="Times New Roman" w:cs="Times New Roman"/>
                <w:b/>
                <w:color w:val="002060"/>
                <w:sz w:val="24"/>
                <w:szCs w:val="24"/>
              </w:rPr>
            </w:pPr>
            <w:r>
              <w:rPr>
                <w:rFonts w:ascii="Times New Roman" w:hAnsi="Times New Roman" w:cs="Times New Roman"/>
                <w:b/>
                <w:color w:val="002060"/>
                <w:sz w:val="24"/>
                <w:szCs w:val="24"/>
              </w:rPr>
              <w:t>Cuestionarios</w:t>
            </w:r>
          </w:p>
        </w:tc>
        <w:tc>
          <w:tcPr>
            <w:tcW w:w="2477" w:type="dxa"/>
          </w:tcPr>
          <w:p w:rsidR="008357C8" w:rsidRPr="00003636" w:rsidRDefault="00003636" w:rsidP="00003636">
            <w:pPr>
              <w:pStyle w:val="Prrafodelista"/>
              <w:ind w:left="284"/>
              <w:jc w:val="center"/>
              <w:rPr>
                <w:rFonts w:ascii="Times New Roman" w:hAnsi="Times New Roman" w:cs="Times New Roman"/>
                <w:color w:val="002060"/>
                <w:sz w:val="24"/>
                <w:szCs w:val="24"/>
              </w:rPr>
            </w:pPr>
            <w:r>
              <w:rPr>
                <w:rFonts w:ascii="Times New Roman" w:hAnsi="Times New Roman" w:cs="Times New Roman"/>
                <w:color w:val="002060"/>
                <w:sz w:val="24"/>
                <w:szCs w:val="24"/>
              </w:rPr>
              <w:t>P</w:t>
            </w:r>
          </w:p>
        </w:tc>
      </w:tr>
      <w:tr w:rsidR="008357C8" w:rsidRPr="00A11239" w:rsidTr="008357C8">
        <w:tc>
          <w:tcPr>
            <w:tcW w:w="2414" w:type="dxa"/>
          </w:tcPr>
          <w:p w:rsidR="008357C8" w:rsidRPr="00AE1E53" w:rsidRDefault="008357C8" w:rsidP="008357C8">
            <w:pPr>
              <w:pStyle w:val="Prrafodelista"/>
              <w:ind w:left="284"/>
              <w:jc w:val="both"/>
              <w:rPr>
                <w:rFonts w:ascii="Times New Roman" w:hAnsi="Times New Roman" w:cs="Times New Roman"/>
                <w:b/>
                <w:color w:val="002060"/>
                <w:sz w:val="24"/>
                <w:szCs w:val="24"/>
              </w:rPr>
            </w:pPr>
            <w:r>
              <w:rPr>
                <w:rFonts w:ascii="Times New Roman" w:hAnsi="Times New Roman" w:cs="Times New Roman"/>
                <w:b/>
                <w:color w:val="002060"/>
                <w:sz w:val="24"/>
                <w:szCs w:val="24"/>
              </w:rPr>
              <w:t>Incluir la coeducación en nuestras programaciones.</w:t>
            </w:r>
          </w:p>
        </w:tc>
        <w:tc>
          <w:tcPr>
            <w:tcW w:w="2678" w:type="dxa"/>
            <w:gridSpan w:val="2"/>
          </w:tcPr>
          <w:p w:rsidR="008357C8" w:rsidRPr="0091374F" w:rsidRDefault="008357C8" w:rsidP="00E5686E">
            <w:pPr>
              <w:ind w:left="138"/>
              <w:jc w:val="both"/>
              <w:rPr>
                <w:rFonts w:ascii="Times New Roman" w:hAnsi="Times New Roman" w:cs="Times New Roman"/>
                <w:b/>
                <w:color w:val="002060"/>
                <w:sz w:val="24"/>
                <w:szCs w:val="24"/>
              </w:rPr>
            </w:pPr>
            <w:r w:rsidRPr="0091374F">
              <w:rPr>
                <w:rFonts w:ascii="Times New Roman" w:hAnsi="Times New Roman" w:cs="Times New Roman"/>
                <w:b/>
                <w:color w:val="002060"/>
                <w:sz w:val="24"/>
                <w:szCs w:val="24"/>
              </w:rPr>
              <w:t>Comprobar que las programaciones incluyen este punto.</w:t>
            </w:r>
          </w:p>
        </w:tc>
        <w:tc>
          <w:tcPr>
            <w:tcW w:w="2635" w:type="dxa"/>
          </w:tcPr>
          <w:p w:rsidR="008357C8" w:rsidRPr="00A11239" w:rsidRDefault="00003636" w:rsidP="008357C8">
            <w:pPr>
              <w:pStyle w:val="Prrafodelista"/>
              <w:ind w:left="142"/>
              <w:jc w:val="both"/>
              <w:rPr>
                <w:rFonts w:ascii="Times New Roman" w:hAnsi="Times New Roman" w:cs="Times New Roman"/>
                <w:b/>
                <w:color w:val="002060"/>
                <w:sz w:val="24"/>
                <w:szCs w:val="24"/>
              </w:rPr>
            </w:pPr>
            <w:r>
              <w:rPr>
                <w:rFonts w:ascii="Times New Roman" w:hAnsi="Times New Roman" w:cs="Times New Roman"/>
                <w:b/>
                <w:color w:val="002060"/>
                <w:sz w:val="24"/>
                <w:szCs w:val="24"/>
              </w:rPr>
              <w:t>Compromisos individuales adquiridos por los participantes</w:t>
            </w:r>
          </w:p>
        </w:tc>
        <w:tc>
          <w:tcPr>
            <w:tcW w:w="2477" w:type="dxa"/>
          </w:tcPr>
          <w:p w:rsidR="008357C8" w:rsidRPr="00003636" w:rsidRDefault="00003636" w:rsidP="00003636">
            <w:pPr>
              <w:pStyle w:val="Prrafodelista"/>
              <w:ind w:left="142"/>
              <w:jc w:val="center"/>
              <w:rPr>
                <w:rFonts w:ascii="Times New Roman" w:hAnsi="Times New Roman" w:cs="Times New Roman"/>
                <w:color w:val="002060"/>
                <w:sz w:val="24"/>
                <w:szCs w:val="24"/>
              </w:rPr>
            </w:pPr>
            <w:r>
              <w:rPr>
                <w:rFonts w:ascii="Times New Roman" w:hAnsi="Times New Roman" w:cs="Times New Roman"/>
                <w:color w:val="002060"/>
                <w:sz w:val="24"/>
                <w:szCs w:val="24"/>
              </w:rPr>
              <w:t>P</w:t>
            </w:r>
          </w:p>
        </w:tc>
      </w:tr>
      <w:tr w:rsidR="008357C8" w:rsidRPr="00A11239" w:rsidTr="008357C8">
        <w:tc>
          <w:tcPr>
            <w:tcW w:w="2414" w:type="dxa"/>
          </w:tcPr>
          <w:p w:rsidR="008357C8" w:rsidRPr="00E33445" w:rsidRDefault="008357C8" w:rsidP="008357C8">
            <w:pPr>
              <w:pStyle w:val="Prrafodelista"/>
              <w:tabs>
                <w:tab w:val="left" w:pos="284"/>
              </w:tabs>
              <w:ind w:left="284"/>
              <w:jc w:val="both"/>
              <w:rPr>
                <w:rFonts w:ascii="Times New Roman" w:hAnsi="Times New Roman" w:cs="Times New Roman"/>
                <w:b/>
                <w:color w:val="002060"/>
                <w:sz w:val="24"/>
                <w:szCs w:val="24"/>
              </w:rPr>
            </w:pPr>
            <w:r>
              <w:rPr>
                <w:rFonts w:ascii="Times New Roman" w:hAnsi="Times New Roman" w:cs="Times New Roman"/>
                <w:b/>
                <w:color w:val="002060"/>
                <w:sz w:val="24"/>
                <w:szCs w:val="24"/>
              </w:rPr>
              <w:t xml:space="preserve">Propiciar una mayor implicación de las familias en </w:t>
            </w:r>
            <w:r>
              <w:rPr>
                <w:rFonts w:ascii="Times New Roman" w:hAnsi="Times New Roman" w:cs="Times New Roman"/>
                <w:b/>
                <w:color w:val="002060"/>
                <w:sz w:val="24"/>
                <w:szCs w:val="24"/>
              </w:rPr>
              <w:lastRenderedPageBreak/>
              <w:t>la coeducación de sus hijos e hijas.</w:t>
            </w:r>
          </w:p>
        </w:tc>
        <w:tc>
          <w:tcPr>
            <w:tcW w:w="2678" w:type="dxa"/>
            <w:gridSpan w:val="2"/>
          </w:tcPr>
          <w:p w:rsidR="008357C8" w:rsidRPr="00C8414E" w:rsidRDefault="008357C8" w:rsidP="00E5686E">
            <w:pPr>
              <w:ind w:left="138"/>
              <w:jc w:val="both"/>
              <w:rPr>
                <w:rFonts w:ascii="Times New Roman" w:hAnsi="Times New Roman" w:cs="Times New Roman"/>
                <w:b/>
                <w:color w:val="002060"/>
                <w:sz w:val="24"/>
                <w:szCs w:val="24"/>
              </w:rPr>
            </w:pPr>
            <w:r w:rsidRPr="00C8414E">
              <w:rPr>
                <w:rFonts w:ascii="Times New Roman" w:hAnsi="Times New Roman" w:cs="Times New Roman"/>
                <w:b/>
                <w:color w:val="002060"/>
                <w:sz w:val="24"/>
                <w:szCs w:val="24"/>
              </w:rPr>
              <w:lastRenderedPageBreak/>
              <w:t>Pasar cuestionarios a las familias donde se vean el progreso.</w:t>
            </w:r>
          </w:p>
        </w:tc>
        <w:tc>
          <w:tcPr>
            <w:tcW w:w="2635" w:type="dxa"/>
          </w:tcPr>
          <w:p w:rsidR="008357C8" w:rsidRPr="00A11239" w:rsidRDefault="00003636" w:rsidP="008357C8">
            <w:pPr>
              <w:pStyle w:val="Prrafodelista"/>
              <w:ind w:left="284"/>
              <w:jc w:val="both"/>
              <w:rPr>
                <w:rFonts w:ascii="Times New Roman" w:hAnsi="Times New Roman" w:cs="Times New Roman"/>
                <w:b/>
                <w:color w:val="002060"/>
                <w:sz w:val="24"/>
                <w:szCs w:val="24"/>
              </w:rPr>
            </w:pPr>
            <w:r>
              <w:rPr>
                <w:rFonts w:ascii="Times New Roman" w:hAnsi="Times New Roman" w:cs="Times New Roman"/>
                <w:b/>
                <w:color w:val="002060"/>
                <w:sz w:val="24"/>
                <w:szCs w:val="24"/>
              </w:rPr>
              <w:t>Cuestionarios</w:t>
            </w:r>
          </w:p>
        </w:tc>
        <w:tc>
          <w:tcPr>
            <w:tcW w:w="2477" w:type="dxa"/>
          </w:tcPr>
          <w:p w:rsidR="008357C8" w:rsidRPr="00003636" w:rsidRDefault="00003636" w:rsidP="00003636">
            <w:pPr>
              <w:pStyle w:val="Prrafodelista"/>
              <w:ind w:left="284"/>
              <w:jc w:val="center"/>
              <w:rPr>
                <w:rFonts w:ascii="Times New Roman" w:hAnsi="Times New Roman" w:cs="Times New Roman"/>
                <w:color w:val="002060"/>
                <w:sz w:val="24"/>
                <w:szCs w:val="24"/>
              </w:rPr>
            </w:pPr>
            <w:r>
              <w:rPr>
                <w:rFonts w:ascii="Times New Roman" w:hAnsi="Times New Roman" w:cs="Times New Roman"/>
                <w:color w:val="002060"/>
                <w:sz w:val="24"/>
                <w:szCs w:val="24"/>
              </w:rPr>
              <w:t>P</w:t>
            </w:r>
          </w:p>
        </w:tc>
      </w:tr>
    </w:tbl>
    <w:p w:rsidR="00D44D5E" w:rsidRDefault="00D44D5E" w:rsidP="008D2C90">
      <w:pPr>
        <w:rPr>
          <w:rFonts w:ascii="Verdana" w:hAnsi="Verdana"/>
        </w:rPr>
      </w:pPr>
    </w:p>
    <w:tbl>
      <w:tblPr>
        <w:tblStyle w:val="Tablaconcuadrcula"/>
        <w:tblW w:w="0" w:type="auto"/>
        <w:tblLook w:val="04A0" w:firstRow="1" w:lastRow="0" w:firstColumn="1" w:lastColumn="0" w:noHBand="0" w:noVBand="1"/>
      </w:tblPr>
      <w:tblGrid>
        <w:gridCol w:w="2735"/>
        <w:gridCol w:w="7176"/>
      </w:tblGrid>
      <w:tr w:rsidR="00BB65FB" w:rsidRPr="00BB65FB" w:rsidTr="00F04630">
        <w:tc>
          <w:tcPr>
            <w:tcW w:w="10137" w:type="dxa"/>
            <w:gridSpan w:val="2"/>
          </w:tcPr>
          <w:p w:rsidR="00BB65FB" w:rsidRDefault="00BB65FB" w:rsidP="0091374F">
            <w:pPr>
              <w:pStyle w:val="Prrafodelista"/>
              <w:numPr>
                <w:ilvl w:val="0"/>
                <w:numId w:val="7"/>
              </w:numPr>
              <w:spacing w:before="240"/>
              <w:rPr>
                <w:rFonts w:ascii="Verdana" w:hAnsi="Verdana"/>
                <w:b/>
                <w:sz w:val="24"/>
                <w:szCs w:val="24"/>
              </w:rPr>
            </w:pPr>
            <w:r w:rsidRPr="00DB66F1">
              <w:rPr>
                <w:rFonts w:ascii="Verdana" w:hAnsi="Verdana"/>
                <w:b/>
                <w:color w:val="C0504D" w:themeColor="accent2"/>
                <w:sz w:val="24"/>
                <w:szCs w:val="24"/>
              </w:rPr>
              <w:t>Recursos utilizados</w:t>
            </w:r>
          </w:p>
          <w:p w:rsidR="00BB65FB" w:rsidRPr="00BB65FB" w:rsidRDefault="00BB65FB" w:rsidP="00A74836">
            <w:pPr>
              <w:pStyle w:val="Prrafodelista"/>
              <w:spacing w:before="240"/>
              <w:ind w:left="1080"/>
              <w:rPr>
                <w:rFonts w:ascii="Verdana" w:hAnsi="Verdana"/>
                <w:b/>
                <w:sz w:val="24"/>
                <w:szCs w:val="24"/>
              </w:rPr>
            </w:pPr>
          </w:p>
        </w:tc>
      </w:tr>
      <w:tr w:rsidR="00BB65FB" w:rsidRPr="00BB65FB" w:rsidTr="00F04630">
        <w:tc>
          <w:tcPr>
            <w:tcW w:w="2778" w:type="dxa"/>
          </w:tcPr>
          <w:p w:rsidR="00BB65FB" w:rsidRDefault="00BB65FB" w:rsidP="008D2C90">
            <w:pPr>
              <w:rPr>
                <w:rFonts w:ascii="Verdana" w:hAnsi="Verdana"/>
                <w:b/>
                <w:sz w:val="18"/>
                <w:szCs w:val="18"/>
              </w:rPr>
            </w:pPr>
          </w:p>
          <w:p w:rsidR="00BB65FB" w:rsidRDefault="00BB65FB" w:rsidP="008D2C90">
            <w:pPr>
              <w:rPr>
                <w:rFonts w:ascii="Verdana" w:hAnsi="Verdana"/>
                <w:b/>
                <w:sz w:val="18"/>
                <w:szCs w:val="18"/>
              </w:rPr>
            </w:pPr>
            <w:r w:rsidRPr="00BB65FB">
              <w:rPr>
                <w:rFonts w:ascii="Verdana" w:hAnsi="Verdana"/>
                <w:b/>
                <w:sz w:val="18"/>
                <w:szCs w:val="18"/>
              </w:rPr>
              <w:t>Recursos utilizados</w:t>
            </w:r>
          </w:p>
          <w:p w:rsidR="00BB65FB" w:rsidRPr="00BB65FB" w:rsidRDefault="00BB65FB" w:rsidP="008D2C90">
            <w:pPr>
              <w:rPr>
                <w:rFonts w:ascii="Verdana" w:hAnsi="Verdana"/>
                <w:sz w:val="16"/>
                <w:szCs w:val="16"/>
              </w:rPr>
            </w:pPr>
            <w:r w:rsidRPr="00BB65FB">
              <w:rPr>
                <w:rFonts w:ascii="Verdana" w:hAnsi="Verdana"/>
                <w:sz w:val="16"/>
                <w:szCs w:val="16"/>
              </w:rPr>
              <w:t>(Bibliografía, material del CEP, apoyo externo…)</w:t>
            </w:r>
          </w:p>
        </w:tc>
        <w:tc>
          <w:tcPr>
            <w:tcW w:w="7359" w:type="dxa"/>
          </w:tcPr>
          <w:p w:rsidR="00BB65FB" w:rsidRDefault="00BB65FB" w:rsidP="008D2C90">
            <w:pPr>
              <w:rPr>
                <w:rFonts w:ascii="Verdana" w:hAnsi="Verdana"/>
                <w:b/>
                <w:sz w:val="18"/>
                <w:szCs w:val="18"/>
              </w:rPr>
            </w:pPr>
          </w:p>
          <w:p w:rsidR="00BB65FB" w:rsidRPr="00BB65FB" w:rsidRDefault="00BB65FB" w:rsidP="008D2C90">
            <w:pPr>
              <w:rPr>
                <w:rFonts w:ascii="Verdana" w:hAnsi="Verdana"/>
                <w:b/>
                <w:sz w:val="18"/>
                <w:szCs w:val="18"/>
              </w:rPr>
            </w:pPr>
            <w:r w:rsidRPr="00BB65FB">
              <w:rPr>
                <w:rFonts w:ascii="Verdana" w:hAnsi="Verdana"/>
                <w:b/>
                <w:sz w:val="18"/>
                <w:szCs w:val="18"/>
              </w:rPr>
              <w:t>Descripción del recurso</w:t>
            </w:r>
          </w:p>
        </w:tc>
      </w:tr>
      <w:tr w:rsidR="00BB65FB" w:rsidTr="00F04630">
        <w:tc>
          <w:tcPr>
            <w:tcW w:w="2778" w:type="dxa"/>
          </w:tcPr>
          <w:p w:rsidR="00BB65FB" w:rsidRPr="00F04630" w:rsidRDefault="00F04630" w:rsidP="008D2C90">
            <w:pPr>
              <w:rPr>
                <w:rFonts w:ascii="Times New Roman" w:hAnsi="Times New Roman" w:cs="Times New Roman"/>
                <w:b/>
                <w:color w:val="002060"/>
                <w:sz w:val="24"/>
                <w:szCs w:val="24"/>
              </w:rPr>
            </w:pPr>
            <w:r w:rsidRPr="00F04630">
              <w:rPr>
                <w:rFonts w:ascii="Times New Roman" w:hAnsi="Times New Roman" w:cs="Times New Roman"/>
                <w:b/>
                <w:color w:val="002060"/>
                <w:sz w:val="24"/>
                <w:szCs w:val="24"/>
              </w:rPr>
              <w:t>Libros</w:t>
            </w:r>
          </w:p>
        </w:tc>
        <w:tc>
          <w:tcPr>
            <w:tcW w:w="7359" w:type="dxa"/>
          </w:tcPr>
          <w:p w:rsidR="00BB65FB" w:rsidRPr="00F04630" w:rsidRDefault="00F04630" w:rsidP="008D2C90">
            <w:pPr>
              <w:rPr>
                <w:rFonts w:ascii="Times New Roman" w:hAnsi="Times New Roman" w:cs="Times New Roman"/>
                <w:b/>
                <w:color w:val="002060"/>
                <w:sz w:val="24"/>
                <w:szCs w:val="24"/>
              </w:rPr>
            </w:pPr>
            <w:r w:rsidRPr="00F04630">
              <w:rPr>
                <w:rFonts w:ascii="Times New Roman" w:hAnsi="Times New Roman" w:cs="Times New Roman"/>
                <w:b/>
                <w:color w:val="002060"/>
                <w:sz w:val="24"/>
                <w:szCs w:val="24"/>
              </w:rPr>
              <w:t>Bibliografía relacionada con la coeducación</w:t>
            </w:r>
          </w:p>
        </w:tc>
      </w:tr>
      <w:tr w:rsidR="00F04630" w:rsidTr="00F04630">
        <w:trPr>
          <w:trHeight w:val="135"/>
        </w:trPr>
        <w:tc>
          <w:tcPr>
            <w:tcW w:w="2775" w:type="dxa"/>
          </w:tcPr>
          <w:p w:rsidR="00F04630" w:rsidRPr="00F04630" w:rsidRDefault="00F04630" w:rsidP="008D2C90">
            <w:pPr>
              <w:rPr>
                <w:rFonts w:ascii="Times New Roman" w:hAnsi="Times New Roman" w:cs="Times New Roman"/>
                <w:b/>
                <w:color w:val="002060"/>
                <w:sz w:val="24"/>
                <w:szCs w:val="24"/>
              </w:rPr>
            </w:pPr>
            <w:r w:rsidRPr="00F04630">
              <w:rPr>
                <w:rFonts w:ascii="Times New Roman" w:hAnsi="Times New Roman" w:cs="Times New Roman"/>
                <w:b/>
                <w:color w:val="002060"/>
                <w:sz w:val="24"/>
                <w:szCs w:val="24"/>
              </w:rPr>
              <w:t xml:space="preserve">Material variado </w:t>
            </w:r>
          </w:p>
        </w:tc>
        <w:tc>
          <w:tcPr>
            <w:tcW w:w="7362" w:type="dxa"/>
          </w:tcPr>
          <w:p w:rsidR="00F04630" w:rsidRPr="00F04630" w:rsidRDefault="00003636" w:rsidP="00F04630">
            <w:pPr>
              <w:rPr>
                <w:rFonts w:ascii="Times New Roman" w:hAnsi="Times New Roman" w:cs="Times New Roman"/>
                <w:b/>
                <w:color w:val="002060"/>
                <w:sz w:val="24"/>
                <w:szCs w:val="24"/>
              </w:rPr>
            </w:pPr>
            <w:r>
              <w:rPr>
                <w:rFonts w:ascii="Times New Roman" w:hAnsi="Times New Roman" w:cs="Times New Roman"/>
                <w:b/>
                <w:color w:val="002060"/>
                <w:sz w:val="24"/>
                <w:szCs w:val="24"/>
              </w:rPr>
              <w:t>Folios, cartulinas, lápices, rotuladores, zapatos usados, etc.</w:t>
            </w:r>
          </w:p>
        </w:tc>
      </w:tr>
      <w:tr w:rsidR="00F04630" w:rsidTr="00F04630">
        <w:trPr>
          <w:trHeight w:val="135"/>
        </w:trPr>
        <w:tc>
          <w:tcPr>
            <w:tcW w:w="2775" w:type="dxa"/>
          </w:tcPr>
          <w:p w:rsidR="00F04630" w:rsidRPr="00003636" w:rsidRDefault="00003636" w:rsidP="008D2C90">
            <w:pPr>
              <w:rPr>
                <w:rFonts w:ascii="Times New Roman" w:hAnsi="Times New Roman" w:cs="Times New Roman"/>
                <w:b/>
                <w:color w:val="002060"/>
                <w:sz w:val="24"/>
                <w:szCs w:val="24"/>
              </w:rPr>
            </w:pPr>
            <w:r w:rsidRPr="00003636">
              <w:rPr>
                <w:rFonts w:ascii="Times New Roman" w:hAnsi="Times New Roman" w:cs="Times New Roman"/>
                <w:b/>
                <w:color w:val="002060"/>
                <w:sz w:val="24"/>
                <w:szCs w:val="24"/>
              </w:rPr>
              <w:t>Informáticos</w:t>
            </w:r>
          </w:p>
        </w:tc>
        <w:tc>
          <w:tcPr>
            <w:tcW w:w="7362" w:type="dxa"/>
          </w:tcPr>
          <w:p w:rsidR="00F04630" w:rsidRPr="00003636" w:rsidRDefault="00003636" w:rsidP="008D2C90">
            <w:pPr>
              <w:rPr>
                <w:rFonts w:ascii="Times New Roman" w:hAnsi="Times New Roman" w:cs="Times New Roman"/>
                <w:b/>
                <w:color w:val="002060"/>
                <w:sz w:val="24"/>
                <w:szCs w:val="24"/>
              </w:rPr>
            </w:pPr>
            <w:r w:rsidRPr="00003636">
              <w:rPr>
                <w:rFonts w:ascii="Times New Roman" w:hAnsi="Times New Roman" w:cs="Times New Roman"/>
                <w:b/>
                <w:color w:val="002060"/>
                <w:sz w:val="24"/>
                <w:szCs w:val="24"/>
              </w:rPr>
              <w:t>Ordenadores</w:t>
            </w:r>
            <w:r>
              <w:rPr>
                <w:rFonts w:ascii="Times New Roman" w:hAnsi="Times New Roman" w:cs="Times New Roman"/>
                <w:b/>
                <w:color w:val="002060"/>
                <w:sz w:val="24"/>
                <w:szCs w:val="24"/>
              </w:rPr>
              <w:t>, dispositivos de almacenamiento, conexión a Internet.</w:t>
            </w:r>
          </w:p>
        </w:tc>
      </w:tr>
      <w:tr w:rsidR="00F04630" w:rsidTr="00F04630">
        <w:trPr>
          <w:trHeight w:val="135"/>
        </w:trPr>
        <w:tc>
          <w:tcPr>
            <w:tcW w:w="2775" w:type="dxa"/>
          </w:tcPr>
          <w:p w:rsidR="00F04630" w:rsidRPr="00003636" w:rsidRDefault="00F04630" w:rsidP="008D2C90">
            <w:pPr>
              <w:rPr>
                <w:rFonts w:ascii="Times New Roman" w:hAnsi="Times New Roman" w:cs="Times New Roman"/>
                <w:b/>
                <w:color w:val="002060"/>
                <w:sz w:val="24"/>
                <w:szCs w:val="24"/>
              </w:rPr>
            </w:pPr>
          </w:p>
        </w:tc>
        <w:tc>
          <w:tcPr>
            <w:tcW w:w="7362" w:type="dxa"/>
          </w:tcPr>
          <w:p w:rsidR="00F04630" w:rsidRPr="00003636" w:rsidRDefault="00F04630" w:rsidP="008D2C90">
            <w:pPr>
              <w:rPr>
                <w:rFonts w:ascii="Times New Roman" w:hAnsi="Times New Roman" w:cs="Times New Roman"/>
                <w:b/>
                <w:color w:val="002060"/>
                <w:sz w:val="24"/>
                <w:szCs w:val="24"/>
              </w:rPr>
            </w:pPr>
          </w:p>
        </w:tc>
      </w:tr>
      <w:tr w:rsidR="00BB65FB" w:rsidTr="00F04630">
        <w:tc>
          <w:tcPr>
            <w:tcW w:w="2778" w:type="dxa"/>
          </w:tcPr>
          <w:p w:rsidR="00BB65FB" w:rsidRPr="005A673C" w:rsidRDefault="005A673C" w:rsidP="008D2C90">
            <w:pPr>
              <w:rPr>
                <w:rFonts w:ascii="Verdana" w:hAnsi="Verdana"/>
                <w:b/>
                <w:sz w:val="18"/>
                <w:szCs w:val="18"/>
              </w:rPr>
            </w:pPr>
            <w:r w:rsidRPr="005A673C">
              <w:rPr>
                <w:rFonts w:ascii="Verdana" w:hAnsi="Verdana"/>
                <w:b/>
                <w:sz w:val="18"/>
                <w:szCs w:val="18"/>
              </w:rPr>
              <w:t>Uso de Colabora</w:t>
            </w:r>
          </w:p>
        </w:tc>
        <w:tc>
          <w:tcPr>
            <w:tcW w:w="7359" w:type="dxa"/>
          </w:tcPr>
          <w:p w:rsidR="00BB65FB" w:rsidRPr="005A673C" w:rsidRDefault="005A673C" w:rsidP="008D2C90">
            <w:pPr>
              <w:rPr>
                <w:rFonts w:ascii="Verdana" w:hAnsi="Verdana"/>
                <w:b/>
                <w:sz w:val="18"/>
                <w:szCs w:val="18"/>
              </w:rPr>
            </w:pPr>
            <w:r w:rsidRPr="005A673C">
              <w:rPr>
                <w:rFonts w:ascii="Verdana" w:hAnsi="Verdana"/>
                <w:b/>
                <w:sz w:val="18"/>
                <w:szCs w:val="18"/>
              </w:rPr>
              <w:t>Descripción de los recursos de la plataforma que se van a utilizar, aparte de los definidos como obligatorios (evaluación y subida de actas)</w:t>
            </w:r>
          </w:p>
        </w:tc>
      </w:tr>
      <w:tr w:rsidR="00BB65FB" w:rsidTr="00F04630">
        <w:tc>
          <w:tcPr>
            <w:tcW w:w="2778" w:type="dxa"/>
          </w:tcPr>
          <w:p w:rsidR="00BB65FB" w:rsidRPr="00003636" w:rsidRDefault="00003636" w:rsidP="008D2C90">
            <w:pPr>
              <w:rPr>
                <w:rFonts w:ascii="Times New Roman" w:hAnsi="Times New Roman" w:cs="Times New Roman"/>
                <w:b/>
                <w:color w:val="002060"/>
                <w:sz w:val="24"/>
                <w:szCs w:val="24"/>
              </w:rPr>
            </w:pPr>
            <w:r>
              <w:rPr>
                <w:rFonts w:ascii="Times New Roman" w:hAnsi="Times New Roman" w:cs="Times New Roman"/>
                <w:b/>
                <w:color w:val="002060"/>
                <w:sz w:val="24"/>
                <w:szCs w:val="24"/>
              </w:rPr>
              <w:t>Blog</w:t>
            </w:r>
          </w:p>
        </w:tc>
        <w:tc>
          <w:tcPr>
            <w:tcW w:w="7359" w:type="dxa"/>
          </w:tcPr>
          <w:p w:rsidR="00BB65FB" w:rsidRPr="00003636" w:rsidRDefault="00003636" w:rsidP="008D2C90">
            <w:pPr>
              <w:rPr>
                <w:rFonts w:ascii="Times New Roman" w:hAnsi="Times New Roman" w:cs="Times New Roman"/>
                <w:b/>
                <w:color w:val="002060"/>
                <w:sz w:val="24"/>
                <w:szCs w:val="24"/>
              </w:rPr>
            </w:pPr>
            <w:r>
              <w:rPr>
                <w:rFonts w:ascii="Times New Roman" w:hAnsi="Times New Roman" w:cs="Times New Roman"/>
                <w:b/>
                <w:color w:val="002060"/>
                <w:sz w:val="24"/>
                <w:szCs w:val="24"/>
              </w:rPr>
              <w:t>Ir documentando los acontecimientos que vayan sucediendo.</w:t>
            </w:r>
          </w:p>
        </w:tc>
      </w:tr>
      <w:tr w:rsidR="005A673C" w:rsidTr="00F04630">
        <w:tc>
          <w:tcPr>
            <w:tcW w:w="2778" w:type="dxa"/>
          </w:tcPr>
          <w:p w:rsidR="005A673C" w:rsidRPr="00003636" w:rsidRDefault="00003636" w:rsidP="008D2C90">
            <w:pPr>
              <w:rPr>
                <w:rFonts w:ascii="Times New Roman" w:hAnsi="Times New Roman" w:cs="Times New Roman"/>
                <w:b/>
                <w:color w:val="002060"/>
                <w:sz w:val="24"/>
                <w:szCs w:val="24"/>
              </w:rPr>
            </w:pPr>
            <w:r>
              <w:rPr>
                <w:rFonts w:ascii="Times New Roman" w:hAnsi="Times New Roman" w:cs="Times New Roman"/>
                <w:b/>
                <w:color w:val="002060"/>
                <w:sz w:val="24"/>
                <w:szCs w:val="24"/>
              </w:rPr>
              <w:t>Descarga de documentos</w:t>
            </w:r>
          </w:p>
        </w:tc>
        <w:tc>
          <w:tcPr>
            <w:tcW w:w="7359" w:type="dxa"/>
          </w:tcPr>
          <w:p w:rsidR="005A673C" w:rsidRPr="00003636" w:rsidRDefault="00003636" w:rsidP="008D2C90">
            <w:pPr>
              <w:rPr>
                <w:rFonts w:ascii="Times New Roman" w:hAnsi="Times New Roman" w:cs="Times New Roman"/>
                <w:b/>
                <w:color w:val="002060"/>
                <w:sz w:val="24"/>
                <w:szCs w:val="24"/>
              </w:rPr>
            </w:pPr>
            <w:r>
              <w:rPr>
                <w:rFonts w:ascii="Times New Roman" w:hAnsi="Times New Roman" w:cs="Times New Roman"/>
                <w:b/>
                <w:color w:val="002060"/>
                <w:sz w:val="24"/>
                <w:szCs w:val="24"/>
              </w:rPr>
              <w:t>Documentos interesantes para mantener en colabora.</w:t>
            </w:r>
          </w:p>
        </w:tc>
      </w:tr>
    </w:tbl>
    <w:p w:rsidR="00BB65FB" w:rsidRDefault="00BB65FB" w:rsidP="008D2C90">
      <w:pPr>
        <w:rPr>
          <w:rFonts w:ascii="Verdana" w:hAnsi="Verdana"/>
        </w:rPr>
      </w:pPr>
    </w:p>
    <w:p w:rsidR="00F24056" w:rsidRDefault="00F24056" w:rsidP="008D2C90">
      <w:pPr>
        <w:rPr>
          <w:rFonts w:ascii="Verdana" w:hAnsi="Verdana"/>
        </w:rPr>
      </w:pPr>
    </w:p>
    <w:sectPr w:rsidR="00F24056" w:rsidSect="00F32BCB">
      <w:footerReference w:type="default" r:id="rId7"/>
      <w:pgSz w:w="11906" w:h="16838"/>
      <w:pgMar w:top="709" w:right="1134"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722E" w:rsidRDefault="005B722E" w:rsidP="00DB2DED">
      <w:pPr>
        <w:spacing w:after="0" w:line="240" w:lineRule="auto"/>
      </w:pPr>
      <w:r>
        <w:separator/>
      </w:r>
    </w:p>
  </w:endnote>
  <w:endnote w:type="continuationSeparator" w:id="0">
    <w:p w:rsidR="005B722E" w:rsidRDefault="005B722E" w:rsidP="00DB2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rebuchetMS-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DED" w:rsidRPr="001335CF" w:rsidRDefault="00F32BCB">
    <w:pPr>
      <w:pStyle w:val="Piedepgina"/>
      <w:rPr>
        <w:b/>
        <w:color w:val="943634" w:themeColor="accent2" w:themeShade="BF"/>
        <w:sz w:val="16"/>
        <w:szCs w:val="16"/>
      </w:rPr>
    </w:pPr>
    <w:r w:rsidRPr="001335CF">
      <w:rPr>
        <w:b/>
        <w:noProof/>
        <w:color w:val="943634" w:themeColor="accent2" w:themeShade="BF"/>
        <w:sz w:val="16"/>
        <w:szCs w:val="16"/>
        <w:lang w:eastAsia="es-ES"/>
      </w:rPr>
      <mc:AlternateContent>
        <mc:Choice Requires="wpg">
          <w:drawing>
            <wp:anchor distT="0" distB="0" distL="0" distR="0" simplePos="0" relativeHeight="251658240" behindDoc="0" locked="0" layoutInCell="1" allowOverlap="1" wp14:anchorId="242E64F0" wp14:editId="22E3094E">
              <wp:simplePos x="0" y="0"/>
              <wp:positionH relativeFrom="margin">
                <wp:align>right</wp:align>
              </wp:positionH>
              <mc:AlternateContent>
                <mc:Choice Requires="wp14">
                  <wp:positionV relativeFrom="bottomMargin">
                    <wp14:pctPosVOffset>20000</wp14:pctPosVOffset>
                  </wp:positionV>
                </mc:Choice>
                <mc:Fallback>
                  <wp:positionV relativeFrom="page">
                    <wp:posOffset>10115550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á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uadro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2BCB" w:rsidRDefault="00F32BCB">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242E64F0" id="Grupo 37" o:spid="_x0000_s1026" style="position:absolute;margin-left:416.8pt;margin-top:0;width:468pt;height:25.2pt;z-index:25165824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">
              <v:rect id="Rectángulo 38" o:spid="_x0000_s1027" style="position:absolute;left:190;width:59436;height: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WswMAA&#10;AADbAAAADwAAAGRycy9kb3ducmV2LnhtbERPz2vCMBS+D/Y/hCd4m6kryOyaiowJngbtRHZ8NM+m&#10;tHkpTaz1vzeHgceP73e+m20vJhp961jBepWAIK6dbrlRcPo9vH2A8AFZY++YFNzJw654fckx0+7G&#10;JU1VaEQMYZ+hAhPCkEnpa0MW/coNxJG7uNFiiHBspB7xFsNtL9+TZCMtthwbDA70ZajuqqtV0Pwd&#10;vqe5M+RKn1bXbtiefs5aqeVi3n+CCDSHp/jffdQK0jg2fok/QBY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eWswMAAAADbAAAADwAAAAAAAAAAAAAAAACYAgAAZHJzL2Rvd25y&#10;ZXYueG1sUEsFBgAAAAAEAAQA9QAAAIUDAAAAAA==&#10;" fillcolor="black [3213]" stroked="f" strokeweight="2pt"/>
              <v:shapetype id="_x0000_t202" coordsize="21600,21600" o:spt="202" path="m,l,21600r21600,l21600,xe">
                <v:stroke joinstyle="miter"/>
                <v:path gradientshapeok="t" o:connecttype="rect"/>
              </v:shapetype>
              <v:shape id="Cuadro de texto 39" o:spid="_x0000_s1028" type="#_x0000_t202" style="position:absolute;top:666;width:59436;height:257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W+csUA&#10;AADbAAAADwAAAGRycy9kb3ducmV2LnhtbESPzWrDMBCE74W8g9hAb40cB0LiRjYhENpToPk55LZY&#10;W8uttTKSnLh9+qpQ6HGYmW+YTTXaTtzIh9axgvksA0FcO91yo+B82j+tQISIrLFzTAq+KEBVTh42&#10;WGh35ze6HWMjEoRDgQpMjH0hZagNWQwz1xMn7915izFJ30jt8Z7gtpN5li2lxZbTgsGedobqz+Ng&#10;FfjLId/uPq6XIX+R3405Dwu9PCj1OB23zyAijfE//Nd+1QoWa/j9kn6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hb5yxQAAANsAAAAPAAAAAAAAAAAAAAAAAJgCAABkcnMv&#10;ZG93bnJldi54bWxQSwUGAAAAAAQABAD1AAAAigMAAAAA&#10;" filled="f" stroked="f" strokeweight=".5pt">
                <v:textbox inset=",,,0">
                  <w:txbxContent>
                    <w:p w:rsidR="00F32BCB" w:rsidRDefault="00F32BCB">
                      <w:pPr>
                        <w:jc w:val="right"/>
                        <w:rPr>
                          <w:color w:val="808080" w:themeColor="background1" w:themeShade="80"/>
                        </w:rPr>
                      </w:pPr>
                    </w:p>
                  </w:txbxContent>
                </v:textbox>
              </v:shape>
              <w10:wrap type="square" anchorx="margin" anchory="margin"/>
            </v:group>
          </w:pict>
        </mc:Fallback>
      </mc:AlternateContent>
    </w:r>
    <w:r w:rsidRPr="001335CF">
      <w:rPr>
        <w:b/>
        <w:noProof/>
        <w:color w:val="943634" w:themeColor="accent2" w:themeShade="BF"/>
        <w:sz w:val="16"/>
        <w:szCs w:val="16"/>
        <w:lang w:eastAsia="es-ES"/>
      </w:rPr>
      <mc:AlternateContent>
        <mc:Choice Requires="wps">
          <w:drawing>
            <wp:anchor distT="0" distB="0" distL="0" distR="0" simplePos="0" relativeHeight="251656192" behindDoc="0" locked="0" layoutInCell="1" allowOverlap="1" wp14:anchorId="7AE8BF10" wp14:editId="4DF6BED3">
              <wp:simplePos x="0" y="0"/>
              <wp:positionH relativeFrom="rightMargin">
                <wp:align>left</wp:align>
              </wp:positionH>
              <mc:AlternateContent>
                <mc:Choice Requires="wp14">
                  <wp:positionV relativeFrom="bottomMargin">
                    <wp14:pctPosVOffset>20000</wp14:pctPosVOffset>
                  </wp:positionV>
                </mc:Choice>
                <mc:Fallback>
                  <wp:positionV relativeFrom="page">
                    <wp:posOffset>10115550</wp:posOffset>
                  </wp:positionV>
                </mc:Fallback>
              </mc:AlternateContent>
              <wp:extent cx="457200" cy="320040"/>
              <wp:effectExtent l="0" t="0" r="0" b="3810"/>
              <wp:wrapSquare wrapText="bothSides"/>
              <wp:docPr id="40" name="Rectá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F32BCB" w:rsidRDefault="00F32BCB">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075731">
                            <w:rPr>
                              <w:noProof/>
                              <w:color w:val="FFFFFF" w:themeColor="background1"/>
                              <w:sz w:val="28"/>
                              <w:szCs w:val="28"/>
                            </w:rPr>
                            <w:t>6</w:t>
                          </w:r>
                          <w:r>
                            <w:rPr>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E8BF10" id="Rectángulo 40" o:spid="_x0000_s1029" style="position:absolute;margin-left:0;margin-top:0;width:36pt;height:25.2pt;z-index:251656192;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" fillcolor="black [3213]" stroked="f" strokeweight="3pt">
              <v:textbox>
                <w:txbxContent>
                  <w:p w:rsidR="00F32BCB" w:rsidRDefault="00F32BCB">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075731">
                      <w:rPr>
                        <w:noProof/>
                        <w:color w:val="FFFFFF" w:themeColor="background1"/>
                        <w:sz w:val="28"/>
                        <w:szCs w:val="28"/>
                      </w:rPr>
                      <w:t>6</w:t>
                    </w:r>
                    <w:r>
                      <w:rPr>
                        <w:color w:val="FFFFFF" w:themeColor="background1"/>
                        <w:sz w:val="28"/>
                        <w:szCs w:val="28"/>
                      </w:rPr>
                      <w:fldChar w:fldCharType="end"/>
                    </w:r>
                  </w:p>
                </w:txbxContent>
              </v:textbox>
              <w10:wrap type="square" anchorx="margin" anchory="margin"/>
            </v:rect>
          </w:pict>
        </mc:Fallback>
      </mc:AlternateContent>
    </w:r>
    <w:r w:rsidRPr="001335CF">
      <w:rPr>
        <w:b/>
        <w:color w:val="943634" w:themeColor="accent2" w:themeShade="BF"/>
        <w:sz w:val="16"/>
        <w:szCs w:val="16"/>
      </w:rPr>
      <w:t>Grupo de Trabajo de Coeducación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722E" w:rsidRDefault="005B722E" w:rsidP="00DB2DED">
      <w:pPr>
        <w:spacing w:after="0" w:line="240" w:lineRule="auto"/>
      </w:pPr>
      <w:r>
        <w:separator/>
      </w:r>
    </w:p>
  </w:footnote>
  <w:footnote w:type="continuationSeparator" w:id="0">
    <w:p w:rsidR="005B722E" w:rsidRDefault="005B722E" w:rsidP="00DB2D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91018"/>
    <w:multiLevelType w:val="hybridMultilevel"/>
    <w:tmpl w:val="2AC4FE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9C4652E"/>
    <w:multiLevelType w:val="hybridMultilevel"/>
    <w:tmpl w:val="6CE03A2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AA76A7E"/>
    <w:multiLevelType w:val="hybridMultilevel"/>
    <w:tmpl w:val="716A8496"/>
    <w:lvl w:ilvl="0" w:tplc="F00204E8">
      <w:start w:val="1"/>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CB65AA1"/>
    <w:multiLevelType w:val="hybridMultilevel"/>
    <w:tmpl w:val="EF4245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60568FF"/>
    <w:multiLevelType w:val="multilevel"/>
    <w:tmpl w:val="E8185CC8"/>
    <w:lvl w:ilvl="0">
      <w:start w:val="1"/>
      <w:numFmt w:val="decimal"/>
      <w:lvlText w:val="%1."/>
      <w:lvlJc w:val="left"/>
      <w:pPr>
        <w:ind w:left="502" w:hanging="360"/>
      </w:pPr>
      <w:rPr>
        <w:rFonts w:hint="default"/>
      </w:rPr>
    </w:lvl>
    <w:lvl w:ilvl="1">
      <w:start w:val="1"/>
      <w:numFmt w:val="decimal"/>
      <w:isLgl/>
      <w:lvlText w:val="%1.%2."/>
      <w:lvlJc w:val="left"/>
      <w:pPr>
        <w:ind w:left="775"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5" w15:restartNumberingAfterBreak="0">
    <w:nsid w:val="1B3D3583"/>
    <w:multiLevelType w:val="hybridMultilevel"/>
    <w:tmpl w:val="D0B6594E"/>
    <w:lvl w:ilvl="0" w:tplc="06288878">
      <w:start w:val="1"/>
      <w:numFmt w:val="decimal"/>
      <w:lvlText w:val="%1."/>
      <w:lvlJc w:val="left"/>
      <w:pPr>
        <w:ind w:left="1080" w:hanging="360"/>
      </w:pPr>
      <w:rPr>
        <w:rFonts w:ascii="Times New Roman" w:hAnsi="Times New Roman" w:cs="Times New Roman" w:hint="default"/>
        <w:b/>
        <w:color w:val="002060"/>
        <w:sz w:val="24"/>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15:restartNumberingAfterBreak="0">
    <w:nsid w:val="1F8C7F85"/>
    <w:multiLevelType w:val="hybridMultilevel"/>
    <w:tmpl w:val="D42AFFF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E552CC3"/>
    <w:multiLevelType w:val="hybridMultilevel"/>
    <w:tmpl w:val="F98AC1EC"/>
    <w:lvl w:ilvl="0" w:tplc="083C46D8">
      <w:start w:val="1"/>
      <w:numFmt w:val="decimal"/>
      <w:lvlText w:val="%1."/>
      <w:lvlJc w:val="left"/>
      <w:pPr>
        <w:ind w:left="720" w:hanging="360"/>
      </w:pPr>
      <w:rPr>
        <w:rFonts w:hint="default"/>
        <w:color w:val="C0504D" w:themeColor="accent2"/>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83A46A8"/>
    <w:multiLevelType w:val="hybridMultilevel"/>
    <w:tmpl w:val="D2327E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1F92ABA"/>
    <w:multiLevelType w:val="hybridMultilevel"/>
    <w:tmpl w:val="D3609266"/>
    <w:lvl w:ilvl="0" w:tplc="D79869AE">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15:restartNumberingAfterBreak="0">
    <w:nsid w:val="478D1CFA"/>
    <w:multiLevelType w:val="hybridMultilevel"/>
    <w:tmpl w:val="24DC75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C713D0A"/>
    <w:multiLevelType w:val="hybridMultilevel"/>
    <w:tmpl w:val="DB9C852C"/>
    <w:lvl w:ilvl="0" w:tplc="5190522C">
      <w:start w:val="1"/>
      <w:numFmt w:val="decimal"/>
      <w:lvlText w:val="%1."/>
      <w:lvlJc w:val="left"/>
      <w:pPr>
        <w:ind w:left="720" w:hanging="360"/>
      </w:pPr>
      <w:rPr>
        <w:rFonts w:hint="default"/>
        <w:color w:val="C0504D" w:themeColor="accent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DC80383"/>
    <w:multiLevelType w:val="hybridMultilevel"/>
    <w:tmpl w:val="D3609266"/>
    <w:lvl w:ilvl="0" w:tplc="D79869AE">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15:restartNumberingAfterBreak="0">
    <w:nsid w:val="643F7E3A"/>
    <w:multiLevelType w:val="hybridMultilevel"/>
    <w:tmpl w:val="F98AC1EC"/>
    <w:lvl w:ilvl="0" w:tplc="083C46D8">
      <w:start w:val="1"/>
      <w:numFmt w:val="decimal"/>
      <w:lvlText w:val="%1."/>
      <w:lvlJc w:val="left"/>
      <w:pPr>
        <w:ind w:left="720" w:hanging="360"/>
      </w:pPr>
      <w:rPr>
        <w:rFonts w:hint="default"/>
        <w:color w:val="C0504D" w:themeColor="accent2"/>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7E717E1B"/>
    <w:multiLevelType w:val="hybridMultilevel"/>
    <w:tmpl w:val="E35CE24C"/>
    <w:lvl w:ilvl="0" w:tplc="D79869AE">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1"/>
  </w:num>
  <w:num w:numId="2">
    <w:abstractNumId w:val="2"/>
  </w:num>
  <w:num w:numId="3">
    <w:abstractNumId w:val="9"/>
  </w:num>
  <w:num w:numId="4">
    <w:abstractNumId w:val="12"/>
  </w:num>
  <w:num w:numId="5">
    <w:abstractNumId w:val="3"/>
  </w:num>
  <w:num w:numId="6">
    <w:abstractNumId w:val="14"/>
  </w:num>
  <w:num w:numId="7">
    <w:abstractNumId w:val="7"/>
  </w:num>
  <w:num w:numId="8">
    <w:abstractNumId w:val="6"/>
  </w:num>
  <w:num w:numId="9">
    <w:abstractNumId w:val="8"/>
  </w:num>
  <w:num w:numId="10">
    <w:abstractNumId w:val="4"/>
  </w:num>
  <w:num w:numId="11">
    <w:abstractNumId w:val="10"/>
  </w:num>
  <w:num w:numId="12">
    <w:abstractNumId w:val="5"/>
  </w:num>
  <w:num w:numId="13">
    <w:abstractNumId w:val="11"/>
  </w:num>
  <w:num w:numId="14">
    <w:abstractNumId w:val="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5E9"/>
    <w:rsid w:val="00003636"/>
    <w:rsid w:val="000050A1"/>
    <w:rsid w:val="000144BC"/>
    <w:rsid w:val="00017EA6"/>
    <w:rsid w:val="000214E7"/>
    <w:rsid w:val="000373AA"/>
    <w:rsid w:val="00063DDD"/>
    <w:rsid w:val="000679FA"/>
    <w:rsid w:val="00075731"/>
    <w:rsid w:val="000B5F62"/>
    <w:rsid w:val="000F42FE"/>
    <w:rsid w:val="00102FB6"/>
    <w:rsid w:val="00105A55"/>
    <w:rsid w:val="001335CF"/>
    <w:rsid w:val="001958E6"/>
    <w:rsid w:val="001A7B78"/>
    <w:rsid w:val="001E7B84"/>
    <w:rsid w:val="00203FDF"/>
    <w:rsid w:val="00234269"/>
    <w:rsid w:val="0029278C"/>
    <w:rsid w:val="002B1212"/>
    <w:rsid w:val="002C36E1"/>
    <w:rsid w:val="00311E6C"/>
    <w:rsid w:val="0034557C"/>
    <w:rsid w:val="00352CF9"/>
    <w:rsid w:val="00372B39"/>
    <w:rsid w:val="003917BC"/>
    <w:rsid w:val="00395B52"/>
    <w:rsid w:val="00401EC9"/>
    <w:rsid w:val="004139E9"/>
    <w:rsid w:val="004259DB"/>
    <w:rsid w:val="0046269E"/>
    <w:rsid w:val="00495864"/>
    <w:rsid w:val="004B30EC"/>
    <w:rsid w:val="004C1DFC"/>
    <w:rsid w:val="00544052"/>
    <w:rsid w:val="00586A04"/>
    <w:rsid w:val="005A673C"/>
    <w:rsid w:val="005B722E"/>
    <w:rsid w:val="005E4443"/>
    <w:rsid w:val="005E53CC"/>
    <w:rsid w:val="005F7888"/>
    <w:rsid w:val="0063401B"/>
    <w:rsid w:val="006A7D6A"/>
    <w:rsid w:val="006B5597"/>
    <w:rsid w:val="007140EB"/>
    <w:rsid w:val="00740C36"/>
    <w:rsid w:val="00750F67"/>
    <w:rsid w:val="007750B3"/>
    <w:rsid w:val="00790935"/>
    <w:rsid w:val="00793F64"/>
    <w:rsid w:val="007D1A8A"/>
    <w:rsid w:val="008346B7"/>
    <w:rsid w:val="008357C8"/>
    <w:rsid w:val="008407B2"/>
    <w:rsid w:val="0085321C"/>
    <w:rsid w:val="008945E9"/>
    <w:rsid w:val="008D2C90"/>
    <w:rsid w:val="0090638A"/>
    <w:rsid w:val="0091374F"/>
    <w:rsid w:val="009405CC"/>
    <w:rsid w:val="009920A0"/>
    <w:rsid w:val="009E54B1"/>
    <w:rsid w:val="00A11239"/>
    <w:rsid w:val="00A570CE"/>
    <w:rsid w:val="00A74836"/>
    <w:rsid w:val="00A77C2A"/>
    <w:rsid w:val="00A97AC4"/>
    <w:rsid w:val="00AE0A4A"/>
    <w:rsid w:val="00AE1E53"/>
    <w:rsid w:val="00B86EE6"/>
    <w:rsid w:val="00B91495"/>
    <w:rsid w:val="00BB0682"/>
    <w:rsid w:val="00BB4A8A"/>
    <w:rsid w:val="00BB65FB"/>
    <w:rsid w:val="00BD3DE2"/>
    <w:rsid w:val="00C007A3"/>
    <w:rsid w:val="00C3535A"/>
    <w:rsid w:val="00C8414E"/>
    <w:rsid w:val="00CE531E"/>
    <w:rsid w:val="00D23AFB"/>
    <w:rsid w:val="00D2721B"/>
    <w:rsid w:val="00D44D5E"/>
    <w:rsid w:val="00D93FEE"/>
    <w:rsid w:val="00DA0F44"/>
    <w:rsid w:val="00DB2DED"/>
    <w:rsid w:val="00DB66F1"/>
    <w:rsid w:val="00DC5242"/>
    <w:rsid w:val="00E27895"/>
    <w:rsid w:val="00E33445"/>
    <w:rsid w:val="00E42663"/>
    <w:rsid w:val="00E5686E"/>
    <w:rsid w:val="00E82135"/>
    <w:rsid w:val="00E9291D"/>
    <w:rsid w:val="00ED4279"/>
    <w:rsid w:val="00EF2A9B"/>
    <w:rsid w:val="00EF4177"/>
    <w:rsid w:val="00F04630"/>
    <w:rsid w:val="00F24056"/>
    <w:rsid w:val="00F32BCB"/>
    <w:rsid w:val="00F52A3E"/>
    <w:rsid w:val="00F609B1"/>
    <w:rsid w:val="00FB2AAC"/>
    <w:rsid w:val="00FB66A1"/>
    <w:rsid w:val="00FD1A10"/>
    <w:rsid w:val="00FE5E1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2F4CD10-9F99-4EBF-94DB-774677E74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BB06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D2C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D2C90"/>
    <w:pPr>
      <w:ind w:left="720"/>
      <w:contextualSpacing/>
    </w:pPr>
  </w:style>
  <w:style w:type="paragraph" w:styleId="Encabezado">
    <w:name w:val="header"/>
    <w:basedOn w:val="Normal"/>
    <w:link w:val="EncabezadoCar"/>
    <w:uiPriority w:val="99"/>
    <w:unhideWhenUsed/>
    <w:rsid w:val="00DB2DE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2DED"/>
  </w:style>
  <w:style w:type="paragraph" w:styleId="Piedepgina">
    <w:name w:val="footer"/>
    <w:basedOn w:val="Normal"/>
    <w:link w:val="PiedepginaCar"/>
    <w:uiPriority w:val="99"/>
    <w:unhideWhenUsed/>
    <w:rsid w:val="00DB2DE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2DED"/>
  </w:style>
  <w:style w:type="character" w:customStyle="1" w:styleId="Ttulo1Car">
    <w:name w:val="Título 1 Car"/>
    <w:basedOn w:val="Fuentedeprrafopredeter"/>
    <w:link w:val="Ttulo1"/>
    <w:uiPriority w:val="9"/>
    <w:rsid w:val="00BB068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2015</Words>
  <Characters>11085</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admin</cp:lastModifiedBy>
  <cp:revision>6</cp:revision>
  <dcterms:created xsi:type="dcterms:W3CDTF">2016-11-24T18:07:00Z</dcterms:created>
  <dcterms:modified xsi:type="dcterms:W3CDTF">2016-11-24T18:17:00Z</dcterms:modified>
</cp:coreProperties>
</file>