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3F" w:rsidRDefault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  <w:bookmarkStart w:id="0" w:name="_GoBack"/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>1.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>GRADO DE CONSECUCIÓN DE LOS OBJETIVOS.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Entre los objetivos que me propuse en la participación de este curso de formación de ABP era el reto de aplicar en el aula esta metodología de aprendizaje. Por ello, y como noveles que somos en esta nueva forma de trabajo, nos hemos iniciado en ello quedándonos aún un largo camino por recorrer y que espero, en otros cursos escolares, podamos seguir realizando.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 El objetivo principal conseguido ha sido que los alumnos  desarrollen   </w:t>
      </w:r>
      <w:proofErr w:type="gramStart"/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autonomía ,</w:t>
      </w:r>
      <w:proofErr w:type="gramEnd"/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 xml:space="preserve"> habilidades de búsqueda  de información , investigación, coordinación ,creatividad , motivación, análisis crítico y trabajo cooperativo.</w:t>
      </w:r>
    </w:p>
    <w:p w:rsidR="0068310B" w:rsidRPr="0040363F" w:rsidRDefault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 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proofErr w:type="gramStart"/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>2.LOGROS</w:t>
      </w:r>
      <w:proofErr w:type="gramEnd"/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 xml:space="preserve"> MÁS SIGNIFICATIVOS EN EL CENTRO TRAS LA TRANSFERENCIA DE LO APRENDIDO.</w:t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 </w:t>
      </w:r>
    </w:p>
    <w:p w:rsidR="0040363F" w:rsidRDefault="0040363F" w:rsidP="0040363F">
      <w:pPr>
        <w:spacing w:after="0" w:line="240" w:lineRule="auto"/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Los logros más significativos en el centro tras la transferencia de lo aprendido ha sido la  </w:t>
      </w:r>
      <w:proofErr w:type="gramStart"/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motivación ,</w:t>
      </w:r>
      <w:proofErr w:type="gramEnd"/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 xml:space="preserve"> la implicación  y la coordinación del profesorado participante. En este sentido, en todo momento he sentido un interés creciente de los compañeros y compañeras por aprender, adquirir conocimientos y conocer diferentes experiencias a través de otros docentes que llevan trabajando mediante esta metodología  innovadora.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Ha sido un número importante de profesores y profesoras el que ha participado en esta Formación en Centro, siendo significativo teniendo en cuenta de que es la primera vez que se realiza en el centro.</w:t>
      </w:r>
    </w:p>
    <w:p w:rsidR="0040363F" w:rsidRPr="0040363F" w:rsidRDefault="0040363F" w:rsidP="0040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 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proofErr w:type="gramStart"/>
      <w:r w:rsidRPr="0040363F"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>3.LOGROS</w:t>
      </w:r>
      <w:proofErr w:type="gramEnd"/>
      <w:r w:rsidRPr="0040363F"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 xml:space="preserve"> MÁS SIGNIFICATIVOS EN EL AULA  TRAS LA TRANSFERENCIA DE LO APRENDIDO.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 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Los logros más significativos en el aula tras la transferencia de lo aprendido han sido: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 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Estimular a los alumnos a asumir un rol activo en su aprendizaje, siendo el profesor/a guía de dicho aprendizaje</w:t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Promover el aprendizaje colaborativo en pequeños grupos</w:t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Potenciar en el alumnado actividades de observación, experimentación e investigación en la acción</w:t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Estimular la creatividad, el pensamiento inductivo y deductivo, la creatividad</w:t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Aplicar los principios psicopedagógicos básicos: aprendizaje activo, aprendizaje funcional, significatividad, partir de conocimientos previos, partir del centro de interés del alumnado...</w:t>
      </w:r>
    </w:p>
    <w:p w:rsidR="0040363F" w:rsidRPr="0040363F" w:rsidRDefault="0040363F" w:rsidP="00403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Llevar a cabo un modelo de currículum </w:t>
      </w:r>
      <w:proofErr w:type="spellStart"/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contrahegemónico</w:t>
      </w:r>
      <w:proofErr w:type="spellEnd"/>
    </w:p>
    <w:p w:rsidR="0040363F" w:rsidRPr="0040363F" w:rsidRDefault="0040363F" w:rsidP="0040363F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 xml:space="preserve">El ABP es un método de enseñanza que nos ha permitido, a través de situaciones reales y cercanas a nuestros alumnos/as, un acercamiento activo del estudiante al conocimiento, es decir, la 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construcción de ideas nuevas a partir de sus conocimientos 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previos, la interrelación de conceptos tratados en diversas materias, la reflexión y el trabajo cooperativo.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 otra parte, he de destacar el gran trabajo interdisciplinar existente entre las diferentes materias.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3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Pero sin duda, el mayor logro es ver la cara de satisfacción que presenta nuestro alumnado cuando disfruta con lo que hace, cuando aprende mientras se divierte.</w:t>
      </w:r>
    </w:p>
    <w:p w:rsidR="0040363F" w:rsidRDefault="0040363F" w:rsidP="0040363F">
      <w:pPr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 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proofErr w:type="gramStart"/>
      <w:r w:rsidRPr="0040363F"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>4.PRODUCTOS</w:t>
      </w:r>
      <w:proofErr w:type="gramEnd"/>
      <w:r w:rsidRPr="0040363F"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 xml:space="preserve">, EVIDENCIAS DE </w:t>
      </w:r>
      <w:r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>APRENDIZAJE QUE SE HAN GENERADO</w:t>
      </w:r>
    </w:p>
    <w:p w:rsidR="0040363F" w:rsidRPr="0040363F" w:rsidRDefault="0040363F" w:rsidP="0040363F">
      <w:pPr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</w:pPr>
    </w:p>
    <w:p w:rsidR="0040363F" w:rsidRP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Manejo y conocimiento de CANVAS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Conocimiento de diferentes aplicaciones educativas y de nuevas tecnologías en beneficio del proceso de enseñanza-aprendizaje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Conocimiento de diferentes experiencias exitosas en diferentes centros educativos y  con distintos grupos de ESO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Aprendizaje de conceptos básicos relacionado con el trabajo por proyectos como forma de trabajo en el aula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Realización de un trabajo interdisciplinar entre los diferentes departamentos implicado</w:t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s</w:t>
      </w:r>
    </w:p>
    <w:p w:rsidR="0040363F" w:rsidRP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</w:p>
    <w:p w:rsidR="0040363F" w:rsidRDefault="0040363F" w:rsidP="0040363F">
      <w:pPr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</w:pPr>
      <w:proofErr w:type="gramStart"/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>5.DIFICULTADES</w:t>
      </w:r>
      <w:proofErr w:type="gramEnd"/>
      <w:r w:rsidRPr="0040363F">
        <w:rPr>
          <w:rStyle w:val="Textoennegrita"/>
          <w:rFonts w:ascii="News Gothic Bold" w:hAnsi="News Gothic Bold"/>
          <w:b w:val="0"/>
          <w:bCs w:val="0"/>
          <w:color w:val="333333"/>
          <w:sz w:val="24"/>
          <w:szCs w:val="24"/>
          <w:shd w:val="clear" w:color="auto" w:fill="FFFFFF"/>
        </w:rPr>
        <w:t xml:space="preserve"> ENCONTRADAS</w:t>
      </w:r>
    </w:p>
    <w:p w:rsidR="0040363F" w:rsidRP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Entre las dificultades encontradas, nos encontramos con las siguientes: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 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Poca disponibilidad de tiempo que tenemos debido a nuestro horario de trabajo y a la excesiva burocratización, lo que da lugar a pocas oportunidades de encuentros entre profesores y profesoras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Las sesiones formativas a cargo de diferentes ponentes deberían ser realizadas a finales del primer trimestre o comienzos del segundo, para disponer de tiempo para aplicar lo aprendido en las mismas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Conocimientos escasos sobre conceptos relacionados con el trabajo por proyecto, los cuales en algunas ocasiones, eran totalmente novedosos: modelo CANVAS, rúbrica, producto final...</w:t>
      </w:r>
      <w:r w:rsidRPr="0040363F">
        <w:rPr>
          <w:rFonts w:ascii="News Gothic" w:hAnsi="News Gothic"/>
          <w:color w:val="333333"/>
          <w:sz w:val="24"/>
          <w:szCs w:val="24"/>
        </w:rPr>
        <w:br/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- Desconocimiento por parte de la gran mayoría de los profesores y profesoras, de la utilidad de las distintas aplicaciones educativas, así como del uso de las nuevas tecnologías en beneficio del proceso de enseñanza-aprendizaje</w:t>
      </w:r>
    </w:p>
    <w:p w:rsid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</w:p>
    <w:p w:rsid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</w:p>
    <w:p w:rsidR="0040363F" w:rsidRPr="0040363F" w:rsidRDefault="0040363F" w:rsidP="0040363F">
      <w:pPr>
        <w:rPr>
          <w:rFonts w:ascii="News Gothic" w:hAnsi="News Gothic"/>
          <w:color w:val="333333"/>
          <w:sz w:val="24"/>
          <w:szCs w:val="24"/>
          <w:shd w:val="clear" w:color="auto" w:fill="FFFFFF"/>
        </w:rPr>
      </w:pPr>
    </w:p>
    <w:p w:rsidR="0040363F" w:rsidRDefault="0040363F" w:rsidP="0040363F">
      <w:pPr>
        <w:spacing w:after="0" w:line="240" w:lineRule="auto"/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</w:pPr>
      <w:proofErr w:type="gramStart"/>
      <w:r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lastRenderedPageBreak/>
        <w:t>6.OPORTUNIDADES</w:t>
      </w:r>
      <w:proofErr w:type="gramEnd"/>
      <w:r>
        <w:rPr>
          <w:rFonts w:ascii="News Gothic Bold" w:eastAsia="Times New Roman" w:hAnsi="News Gothic Bold" w:cs="Times New Roman"/>
          <w:color w:val="333333"/>
          <w:sz w:val="24"/>
          <w:szCs w:val="24"/>
          <w:shd w:val="clear" w:color="auto" w:fill="FFFFFF"/>
          <w:lang w:eastAsia="es-ES"/>
        </w:rPr>
        <w:t xml:space="preserve"> DE MEJORA</w:t>
      </w:r>
    </w:p>
    <w:p w:rsidR="0040363F" w:rsidRPr="0040363F" w:rsidRDefault="0040363F" w:rsidP="0040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Como propuestas de mejora para el curso académico próximo: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shd w:val="clear" w:color="auto" w:fill="FFFFFF"/>
          <w:lang w:eastAsia="es-ES"/>
        </w:rPr>
        <w:t> </w:t>
      </w: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br/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Continuar con la Formación en Centro basada en el trabajo por proyectos comenzada en este curso escolar. En este sentido y tras haber recibido las tres sesiones formativas y haber empezado a trabajar con los compañeros-as, hemos adquirido conocimientos, se ha realizado un aprendizaje a partir de los errores cometidos y de la resolución de dudas que nos han ido surgiendo, se ha avanzado en dicha forma de trabajo gracias a la observación, experimentación, ensayo-error, búsqueda...</w:t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Style w:val="apple-converted-space"/>
          <w:rFonts w:ascii="News Gothic" w:hAnsi="News Gothic"/>
          <w:color w:val="333333"/>
          <w:sz w:val="24"/>
          <w:szCs w:val="24"/>
          <w:shd w:val="clear" w:color="auto" w:fill="FFFFFF"/>
        </w:rPr>
        <w:t> </w:t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L</w:t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a temporalización y la interdisciplinariedad de las áreas para poder concretarse el ABP en el plan de centro y  la  continuidad de la formación del  profesorado.</w:t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Aumentar la implicación y motivación del profesorado que no ha participado en esta Formación en Centro</w:t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Comenzar el trabajo que conlleva la Formación en Centro a principio del curso académico, puesto que ya teniendo claros nuestros objetivos y la necesidad de trabajar de esta forma tan motivadora y beneficiosa para el alumnado, obtendremos mejores resultados y más fructíferos si desde el comienzo de curso, el mismo equipo de profesorado que ha participado en el curso académico anterior, avanza en la línea de trabajo comenzada</w:t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P</w:t>
      </w: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reparación de materiales para el alumnado</w:t>
      </w:r>
    </w:p>
    <w:p w:rsidR="0040363F" w:rsidRPr="0040363F" w:rsidRDefault="0040363F" w:rsidP="0040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40363F">
        <w:rPr>
          <w:rFonts w:ascii="News Gothic" w:hAnsi="News Gothic"/>
          <w:color w:val="333333"/>
          <w:sz w:val="24"/>
          <w:szCs w:val="24"/>
          <w:shd w:val="clear" w:color="auto" w:fill="FFFFFF"/>
        </w:rPr>
        <w:t>Concretar mejor los indicadores de aprendizaje y los criterios de evaluación será un objetivo para el próximo curso.</w:t>
      </w:r>
    </w:p>
    <w:bookmarkEnd w:id="0"/>
    <w:p w:rsidR="0040363F" w:rsidRPr="0040363F" w:rsidRDefault="0040363F" w:rsidP="0040363F">
      <w:pPr>
        <w:rPr>
          <w:sz w:val="24"/>
          <w:szCs w:val="24"/>
        </w:rPr>
      </w:pPr>
    </w:p>
    <w:sectPr w:rsidR="0040363F" w:rsidRPr="0040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0E8"/>
    <w:multiLevelType w:val="multilevel"/>
    <w:tmpl w:val="80D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00542"/>
    <w:multiLevelType w:val="multilevel"/>
    <w:tmpl w:val="BD7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45B89"/>
    <w:multiLevelType w:val="multilevel"/>
    <w:tmpl w:val="A7CA75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F35F59"/>
    <w:multiLevelType w:val="multilevel"/>
    <w:tmpl w:val="442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0"/>
    <w:rsid w:val="0040363F"/>
    <w:rsid w:val="0068310B"/>
    <w:rsid w:val="00A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363F"/>
    <w:rPr>
      <w:b/>
      <w:bCs/>
    </w:rPr>
  </w:style>
  <w:style w:type="character" w:customStyle="1" w:styleId="apple-converted-space">
    <w:name w:val="apple-converted-space"/>
    <w:basedOn w:val="Fuentedeprrafopredeter"/>
    <w:rsid w:val="0040363F"/>
  </w:style>
  <w:style w:type="paragraph" w:styleId="Prrafodelista">
    <w:name w:val="List Paragraph"/>
    <w:basedOn w:val="Normal"/>
    <w:uiPriority w:val="34"/>
    <w:qFormat/>
    <w:rsid w:val="0040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363F"/>
    <w:rPr>
      <w:b/>
      <w:bCs/>
    </w:rPr>
  </w:style>
  <w:style w:type="character" w:customStyle="1" w:styleId="apple-converted-space">
    <w:name w:val="apple-converted-space"/>
    <w:basedOn w:val="Fuentedeprrafopredeter"/>
    <w:rsid w:val="0040363F"/>
  </w:style>
  <w:style w:type="paragraph" w:styleId="Prrafodelista">
    <w:name w:val="List Paragraph"/>
    <w:basedOn w:val="Normal"/>
    <w:uiPriority w:val="34"/>
    <w:qFormat/>
    <w:rsid w:val="0040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2</cp:revision>
  <dcterms:created xsi:type="dcterms:W3CDTF">2017-05-24T11:24:00Z</dcterms:created>
  <dcterms:modified xsi:type="dcterms:W3CDTF">2017-05-24T11:24:00Z</dcterms:modified>
</cp:coreProperties>
</file>