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D7" w:rsidRDefault="00A536D7" w:rsidP="00A536D7">
      <w:pPr>
        <w:widowControl w:val="0"/>
        <w:autoSpaceDE w:val="0"/>
        <w:autoSpaceDN w:val="0"/>
        <w:adjustRightInd w:val="0"/>
      </w:pPr>
    </w:p>
    <w:p w:rsidR="00A536D7" w:rsidRPr="00B01856" w:rsidRDefault="00A536D7" w:rsidP="00A536D7">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b/>
        </w:rPr>
        <w:t xml:space="preserve"> </w:t>
      </w:r>
      <w:r w:rsidRPr="00B01856">
        <w:rPr>
          <w:rFonts w:ascii="Arial" w:hAnsi="Arial" w:cs="Arial"/>
          <w:b/>
          <w:color w:val="1A1A1A"/>
          <w:sz w:val="26"/>
          <w:szCs w:val="26"/>
        </w:rPr>
        <w:t>Grado de consecución de los objetivos</w:t>
      </w:r>
    </w:p>
    <w:p w:rsidR="00A536D7" w:rsidRDefault="00A536D7"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Se han conseguido en su totalidad: concienciación del alumnado y respuesta inmediata.</w:t>
      </w:r>
    </w:p>
    <w:p w:rsidR="00B01856" w:rsidRDefault="00B01856" w:rsidP="00A536D7">
      <w:pPr>
        <w:widowControl w:val="0"/>
        <w:tabs>
          <w:tab w:val="left" w:pos="220"/>
          <w:tab w:val="left" w:pos="720"/>
        </w:tabs>
        <w:autoSpaceDE w:val="0"/>
        <w:autoSpaceDN w:val="0"/>
        <w:adjustRightInd w:val="0"/>
        <w:rPr>
          <w:rFonts w:ascii="Arial" w:hAnsi="Arial" w:cs="Arial"/>
          <w:color w:val="1A1A1A"/>
          <w:sz w:val="26"/>
          <w:szCs w:val="26"/>
        </w:rPr>
      </w:pPr>
    </w:p>
    <w:p w:rsidR="00A536D7" w:rsidRPr="00B01856" w:rsidRDefault="00A536D7" w:rsidP="00A536D7">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rFonts w:ascii="Arial" w:hAnsi="Arial" w:cs="Arial"/>
          <w:b/>
          <w:color w:val="1A1A1A"/>
          <w:sz w:val="26"/>
          <w:szCs w:val="26"/>
        </w:rPr>
        <w:t>Nivel de interacción entre los participantes</w:t>
      </w:r>
    </w:p>
    <w:p w:rsidR="00A536D7" w:rsidRDefault="00A536D7"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Han interaccionado en muchísimo mayor grado de lo esperado, percatándose cada vez más de las situaciones de desigualdad de género mediante los recursos presentados.</w:t>
      </w:r>
    </w:p>
    <w:p w:rsidR="00B01856" w:rsidRDefault="00B01856" w:rsidP="00A536D7">
      <w:pPr>
        <w:widowControl w:val="0"/>
        <w:tabs>
          <w:tab w:val="left" w:pos="220"/>
          <w:tab w:val="left" w:pos="720"/>
        </w:tabs>
        <w:autoSpaceDE w:val="0"/>
        <w:autoSpaceDN w:val="0"/>
        <w:adjustRightInd w:val="0"/>
        <w:rPr>
          <w:rFonts w:ascii="Arial" w:hAnsi="Arial" w:cs="Arial"/>
          <w:color w:val="1A1A1A"/>
          <w:sz w:val="26"/>
          <w:szCs w:val="26"/>
        </w:rPr>
      </w:pPr>
    </w:p>
    <w:p w:rsidR="00A536D7" w:rsidRPr="00B01856" w:rsidRDefault="00A536D7" w:rsidP="00A536D7">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rFonts w:ascii="Arial" w:hAnsi="Arial" w:cs="Arial"/>
          <w:b/>
          <w:color w:val="1A1A1A"/>
          <w:sz w:val="26"/>
          <w:szCs w:val="26"/>
        </w:rPr>
        <w:t>Grado de aplicación en su contexto educativo</w:t>
      </w:r>
    </w:p>
    <w:p w:rsidR="00A536D7" w:rsidRDefault="00A536D7"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Ha sido enfocada a 3º de ESO en la materia de CIUDADANÍA y a 4º ESO en la materia de VALORES ÉTICOS.</w:t>
      </w:r>
    </w:p>
    <w:p w:rsidR="00B01856" w:rsidRDefault="00B01856" w:rsidP="00A536D7">
      <w:pPr>
        <w:widowControl w:val="0"/>
        <w:tabs>
          <w:tab w:val="left" w:pos="220"/>
          <w:tab w:val="left" w:pos="720"/>
        </w:tabs>
        <w:autoSpaceDE w:val="0"/>
        <w:autoSpaceDN w:val="0"/>
        <w:adjustRightInd w:val="0"/>
        <w:rPr>
          <w:rFonts w:ascii="Arial" w:hAnsi="Arial" w:cs="Arial"/>
          <w:color w:val="1A1A1A"/>
          <w:sz w:val="26"/>
          <w:szCs w:val="26"/>
        </w:rPr>
      </w:pPr>
    </w:p>
    <w:p w:rsidR="00B01856" w:rsidRPr="00B01856" w:rsidRDefault="00A536D7" w:rsidP="00B01856">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rFonts w:ascii="Arial" w:hAnsi="Arial" w:cs="Arial"/>
          <w:b/>
          <w:color w:val="1A1A1A"/>
          <w:sz w:val="26"/>
          <w:szCs w:val="26"/>
        </w:rPr>
        <w:t>Recursos, bibliografía y materiales utilizados</w:t>
      </w:r>
    </w:p>
    <w:p w:rsidR="00A536D7" w:rsidRDefault="00A536D7"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Proyecto Educa.</w:t>
      </w:r>
    </w:p>
    <w:p w:rsidR="00A536D7" w:rsidRDefault="00A536D7"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Materiales utilizados: </w:t>
      </w:r>
      <w:r w:rsidR="00C73679">
        <w:rPr>
          <w:rFonts w:ascii="Arial" w:hAnsi="Arial" w:cs="Arial"/>
          <w:color w:val="1A1A1A"/>
          <w:sz w:val="26"/>
          <w:szCs w:val="26"/>
        </w:rPr>
        <w:t xml:space="preserve">revistas o periódicos, </w:t>
      </w:r>
      <w:r>
        <w:rPr>
          <w:rFonts w:ascii="Arial" w:hAnsi="Arial" w:cs="Arial"/>
          <w:color w:val="1A1A1A"/>
          <w:sz w:val="26"/>
          <w:szCs w:val="26"/>
        </w:rPr>
        <w:t>cartulinas, ordenador para realizar las presentaciones y collages sobre la igualdad de género.</w:t>
      </w:r>
    </w:p>
    <w:p w:rsidR="00B01856" w:rsidRDefault="00B01856" w:rsidP="00A536D7">
      <w:pPr>
        <w:widowControl w:val="0"/>
        <w:tabs>
          <w:tab w:val="left" w:pos="220"/>
          <w:tab w:val="left" w:pos="720"/>
        </w:tabs>
        <w:autoSpaceDE w:val="0"/>
        <w:autoSpaceDN w:val="0"/>
        <w:adjustRightInd w:val="0"/>
        <w:rPr>
          <w:rFonts w:ascii="Arial" w:hAnsi="Arial" w:cs="Arial"/>
          <w:color w:val="1A1A1A"/>
          <w:sz w:val="26"/>
          <w:szCs w:val="26"/>
        </w:rPr>
      </w:pPr>
    </w:p>
    <w:p w:rsidR="00A536D7" w:rsidRPr="00B01856" w:rsidRDefault="00A536D7" w:rsidP="00A536D7">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rFonts w:ascii="Arial" w:hAnsi="Arial" w:cs="Arial"/>
          <w:b/>
          <w:color w:val="1A1A1A"/>
          <w:sz w:val="26"/>
          <w:szCs w:val="26"/>
        </w:rPr>
        <w:t>Efectos producidos en el aula tras la transferencia de lo aprendido</w:t>
      </w:r>
    </w:p>
    <w:p w:rsidR="00A536D7" w:rsidRDefault="00A536D7"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Colaboración sistemática  y empatía entre los miembros del grupo, unión y efectividad a la hora de plantear debates y redacciones en 1ª persona. Se les ha acentuado, sin apenas darse cuenta, el juicio crítico y la autoestima.</w:t>
      </w:r>
    </w:p>
    <w:p w:rsidR="00B01856" w:rsidRDefault="00B01856" w:rsidP="00A536D7">
      <w:pPr>
        <w:widowControl w:val="0"/>
        <w:tabs>
          <w:tab w:val="left" w:pos="220"/>
          <w:tab w:val="left" w:pos="720"/>
        </w:tabs>
        <w:autoSpaceDE w:val="0"/>
        <w:autoSpaceDN w:val="0"/>
        <w:adjustRightInd w:val="0"/>
        <w:rPr>
          <w:rFonts w:ascii="Arial" w:hAnsi="Arial" w:cs="Arial"/>
          <w:color w:val="1A1A1A"/>
          <w:sz w:val="26"/>
          <w:szCs w:val="26"/>
        </w:rPr>
      </w:pPr>
    </w:p>
    <w:p w:rsidR="00A536D7" w:rsidRPr="00B01856" w:rsidRDefault="00A536D7" w:rsidP="00A536D7">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rFonts w:ascii="Arial" w:hAnsi="Arial" w:cs="Arial"/>
          <w:b/>
          <w:color w:val="1A1A1A"/>
          <w:sz w:val="26"/>
          <w:szCs w:val="26"/>
        </w:rPr>
        <w:t>Productos, evidencias de aprendizaje que se han adquirido</w:t>
      </w:r>
    </w:p>
    <w:p w:rsidR="00A536D7" w:rsidRDefault="00A536D7"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Competencia adquirida en la destreza para la realización de collages y presentaciones de </w:t>
      </w:r>
      <w:r w:rsidR="00C73679">
        <w:rPr>
          <w:rFonts w:ascii="Arial" w:hAnsi="Arial" w:cs="Arial"/>
          <w:color w:val="1A1A1A"/>
          <w:sz w:val="26"/>
          <w:szCs w:val="26"/>
        </w:rPr>
        <w:t>POWER POINT  que se salen del tradicional , así, han aprendido a realizar éstas con PREZZI.</w:t>
      </w:r>
    </w:p>
    <w:p w:rsidR="00C73679" w:rsidRDefault="00C73679" w:rsidP="00A536D7">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Destreza en el manejo de información y en la capacidad de elaboración de REDACCIONES o CUENTOS con un argumento referente a la IGUALDAD de género, intentando elaborar un final con una MORALEJA clara.</w:t>
      </w:r>
    </w:p>
    <w:p w:rsidR="00A536D7" w:rsidRPr="00B01856" w:rsidRDefault="00A536D7" w:rsidP="00A536D7">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rFonts w:ascii="Arial" w:hAnsi="Arial" w:cs="Arial"/>
          <w:b/>
          <w:color w:val="1A1A1A"/>
          <w:sz w:val="26"/>
          <w:szCs w:val="26"/>
        </w:rPr>
        <w:t>Destacar aspectos que hayan resultado interesantes</w:t>
      </w:r>
    </w:p>
    <w:p w:rsidR="00C73679" w:rsidRDefault="00C73679" w:rsidP="00C73679">
      <w:pPr>
        <w:widowControl w:val="0"/>
        <w:tabs>
          <w:tab w:val="left" w:pos="220"/>
          <w:tab w:val="left" w:pos="720"/>
        </w:tabs>
        <w:autoSpaceDE w:val="0"/>
        <w:autoSpaceDN w:val="0"/>
        <w:adjustRightInd w:val="0"/>
        <w:rPr>
          <w:rFonts w:ascii="Arial" w:hAnsi="Arial" w:cs="Arial"/>
          <w:color w:val="1A1A1A"/>
          <w:sz w:val="26"/>
          <w:szCs w:val="26"/>
        </w:rPr>
      </w:pPr>
    </w:p>
    <w:p w:rsidR="00C73679" w:rsidRDefault="00C73679" w:rsidP="00C73679">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Destreza en la imaginación, soltura en la búsqueda de información , tanto en la red, como en los demás medios a su alcance,  también en la redacción de los trabajos .</w:t>
      </w:r>
    </w:p>
    <w:p w:rsidR="00B01856" w:rsidRDefault="00C73679" w:rsidP="00C73679">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Fomento de la creatividad y capacidad crítica para la </w:t>
      </w:r>
      <w:r w:rsidR="00B01856">
        <w:rPr>
          <w:rFonts w:ascii="Arial" w:hAnsi="Arial" w:cs="Arial"/>
          <w:color w:val="1A1A1A"/>
          <w:sz w:val="26"/>
          <w:szCs w:val="26"/>
        </w:rPr>
        <w:t>elaboración de su propia juicio  en el visionado de  las películas .</w:t>
      </w:r>
    </w:p>
    <w:p w:rsidR="00B01856" w:rsidRDefault="00B01856" w:rsidP="00C73679">
      <w:pPr>
        <w:widowControl w:val="0"/>
        <w:tabs>
          <w:tab w:val="left" w:pos="220"/>
          <w:tab w:val="left" w:pos="720"/>
        </w:tabs>
        <w:autoSpaceDE w:val="0"/>
        <w:autoSpaceDN w:val="0"/>
        <w:adjustRightInd w:val="0"/>
        <w:rPr>
          <w:rFonts w:ascii="Arial" w:hAnsi="Arial" w:cs="Arial"/>
          <w:color w:val="1A1A1A"/>
          <w:sz w:val="26"/>
          <w:szCs w:val="26"/>
        </w:rPr>
      </w:pPr>
    </w:p>
    <w:p w:rsidR="00A536D7" w:rsidRPr="00B01856" w:rsidRDefault="00A536D7" w:rsidP="00A536D7">
      <w:pPr>
        <w:widowControl w:val="0"/>
        <w:numPr>
          <w:ilvl w:val="0"/>
          <w:numId w:val="1"/>
        </w:numPr>
        <w:tabs>
          <w:tab w:val="left" w:pos="220"/>
          <w:tab w:val="left" w:pos="720"/>
        </w:tabs>
        <w:autoSpaceDE w:val="0"/>
        <w:autoSpaceDN w:val="0"/>
        <w:adjustRightInd w:val="0"/>
        <w:ind w:hanging="720"/>
        <w:rPr>
          <w:rFonts w:ascii="Arial" w:hAnsi="Arial" w:cs="Arial"/>
          <w:b/>
          <w:color w:val="1A1A1A"/>
          <w:sz w:val="26"/>
          <w:szCs w:val="26"/>
        </w:rPr>
      </w:pPr>
      <w:r w:rsidRPr="00B01856">
        <w:rPr>
          <w:rFonts w:ascii="Arial" w:hAnsi="Arial" w:cs="Arial"/>
          <w:b/>
          <w:color w:val="1A1A1A"/>
          <w:sz w:val="26"/>
          <w:szCs w:val="26"/>
        </w:rPr>
        <w:t xml:space="preserve">Destacar aspectos susceptibles de mejora </w:t>
      </w:r>
    </w:p>
    <w:p w:rsidR="00B01856" w:rsidRDefault="00B01856" w:rsidP="00B01856">
      <w:pPr>
        <w:widowControl w:val="0"/>
        <w:tabs>
          <w:tab w:val="left" w:pos="220"/>
          <w:tab w:val="left" w:pos="720"/>
        </w:tabs>
        <w:autoSpaceDE w:val="0"/>
        <w:autoSpaceDN w:val="0"/>
        <w:adjustRightInd w:val="0"/>
        <w:rPr>
          <w:rFonts w:ascii="Arial" w:hAnsi="Arial" w:cs="Arial"/>
          <w:color w:val="1A1A1A"/>
          <w:sz w:val="26"/>
          <w:szCs w:val="26"/>
        </w:rPr>
      </w:pPr>
    </w:p>
    <w:p w:rsidR="00A536D7" w:rsidRPr="00B01856" w:rsidRDefault="00B01856" w:rsidP="00B01856">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Búsqueda de mayor  compromiso en la fecha de entrega de los trabajos. En la mayoría de los casos hay que estar muy pendiente, por que no suele entregarse en los plazos indicados o requeridos.</w:t>
      </w:r>
      <w:bookmarkStart w:id="0" w:name="_GoBack"/>
      <w:bookmarkEnd w:id="0"/>
    </w:p>
    <w:sectPr w:rsidR="00A536D7" w:rsidRPr="00B01856" w:rsidSect="00E7688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D7"/>
    <w:rsid w:val="00396176"/>
    <w:rsid w:val="00A536D7"/>
    <w:rsid w:val="00B01856"/>
    <w:rsid w:val="00C73679"/>
    <w:rsid w:val="00E768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78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308</Words>
  <Characters>1694</Characters>
  <Application>Microsoft Macintosh Word</Application>
  <DocSecurity>0</DocSecurity>
  <Lines>14</Lines>
  <Paragraphs>3</Paragraphs>
  <ScaleCrop>false</ScaleCrop>
  <Company>MI CASA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Martin Garcia</dc:creator>
  <cp:keywords/>
  <dc:description/>
  <cp:lastModifiedBy>Elisa Martin Garcia</cp:lastModifiedBy>
  <cp:revision>1</cp:revision>
  <dcterms:created xsi:type="dcterms:W3CDTF">2017-05-21T07:00:00Z</dcterms:created>
  <dcterms:modified xsi:type="dcterms:W3CDTF">2017-05-21T07:30:00Z</dcterms:modified>
</cp:coreProperties>
</file>