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C70" w:rsidRDefault="00CC3C70" w:rsidP="00CC3C7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CC3C70" w:rsidRDefault="00FC1ABE" w:rsidP="00FC1A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C1ABE">
        <w:rPr>
          <w:rFonts w:ascii="Arial" w:hAnsi="Arial" w:cs="Arial"/>
          <w:b/>
          <w:sz w:val="36"/>
          <w:szCs w:val="36"/>
        </w:rPr>
        <w:t>EL RECREO</w:t>
      </w:r>
      <w:r w:rsidR="00C5338D">
        <w:rPr>
          <w:rFonts w:ascii="Arial" w:hAnsi="Arial" w:cs="Arial"/>
          <w:b/>
          <w:sz w:val="36"/>
          <w:szCs w:val="36"/>
        </w:rPr>
        <w:t>.</w:t>
      </w:r>
    </w:p>
    <w:p w:rsidR="00C5338D" w:rsidRDefault="00C5338D" w:rsidP="00FC1A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PROYECTO INICIAL</w:t>
      </w:r>
    </w:p>
    <w:p w:rsidR="00C5338D" w:rsidRPr="00FC1ABE" w:rsidRDefault="00C5338D" w:rsidP="00FC1A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C3C70" w:rsidRDefault="00CC3C70" w:rsidP="00CC3C70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1.- Situación de partida.</w:t>
      </w:r>
    </w:p>
    <w:p w:rsidR="0002246B" w:rsidRDefault="0002246B" w:rsidP="0002246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Pr="0002246B">
        <w:rPr>
          <w:rFonts w:ascii="Liberation Serif" w:hAnsi="Liberation Serif" w:cs="Liberation Serif"/>
          <w:sz w:val="24"/>
          <w:szCs w:val="24"/>
        </w:rPr>
        <w:t>Desde el departamento de Educación Física buscamos una continuidad de este Grupo de Trabajo realizado el curso pasado ya que el patio es nuestra aula, tenemos acceso continuo al gimnasio y a los materiales deportivos.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2246B" w:rsidRDefault="0002246B" w:rsidP="000224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2246B">
        <w:rPr>
          <w:rFonts w:ascii="Liberation Serif" w:hAnsi="Liberation Serif" w:cs="Liberation Serif"/>
          <w:sz w:val="24"/>
          <w:szCs w:val="24"/>
        </w:rPr>
        <w:t>Además participan profesorado acostumbrado a estar de guardia de recreos y que ven cada día las dificultades y necesidades de este tramo del día para el alumnado y el profesorad</w:t>
      </w:r>
      <w:r>
        <w:rPr>
          <w:rFonts w:ascii="Liberation Serif" w:hAnsi="Liberation Serif" w:cs="Liberation Serif"/>
          <w:sz w:val="24"/>
          <w:szCs w:val="24"/>
        </w:rPr>
        <w:t>o, ya que seguimos</w:t>
      </w:r>
      <w:r w:rsidR="00CC3C70">
        <w:rPr>
          <w:rFonts w:ascii="Liberation Serif" w:hAnsi="Liberation Serif" w:cs="Liberation Serif"/>
          <w:sz w:val="24"/>
          <w:szCs w:val="24"/>
        </w:rPr>
        <w:t xml:space="preserve"> observa</w:t>
      </w:r>
      <w:r>
        <w:rPr>
          <w:rFonts w:ascii="Liberation Serif" w:hAnsi="Liberation Serif" w:cs="Liberation Serif"/>
          <w:sz w:val="24"/>
          <w:szCs w:val="24"/>
        </w:rPr>
        <w:t>n</w:t>
      </w:r>
      <w:r w:rsidR="00CC3C70">
        <w:rPr>
          <w:rFonts w:ascii="Liberation Serif" w:hAnsi="Liberation Serif" w:cs="Liberation Serif"/>
          <w:sz w:val="24"/>
          <w:szCs w:val="24"/>
        </w:rPr>
        <w:t xml:space="preserve">do que el patio de recreo de nuestro instituto tiene varios problemas y que el ambiente del mismo es mejorable, hemos notado que el alumnado no disfruta demasiado con este tiempo, que debería ser de distensión, disfrute, sociabilización y relajación. Hay muy pocos lugares de sombra, lugares para sentarse y no suelen jugar entre ellos. </w:t>
      </w:r>
    </w:p>
    <w:p w:rsidR="00CC3C70" w:rsidRDefault="00CC3C70" w:rsidP="000224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Por esto y otras razones hemos planteado este Grupo de Trabajo, comenzando con la organización de eventos (ligas deportivas, préstamo de material...) para que el alumnado participe de manera activa, fomentando poco a poco que se organicen de manera autónoma y que tengan iniciativa personal para que sean ellos mismos los que planteen y organicen dichos eventos.</w:t>
      </w:r>
      <w:r w:rsidR="0002246B" w:rsidRPr="0002246B">
        <w:t xml:space="preserve"> </w:t>
      </w:r>
    </w:p>
    <w:p w:rsidR="00CC3C70" w:rsidRDefault="00CC3C70" w:rsidP="00CC3C70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CC3C70" w:rsidRDefault="00CC3C70" w:rsidP="00CC3C70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2.- Finalidad del proyecto.</w:t>
      </w:r>
    </w:p>
    <w:p w:rsidR="00CC3C70" w:rsidRDefault="00CC3C70" w:rsidP="00CC3C70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>Buscamos con este Grupo de trabajo que el alumnado se divierta y disfrute del Recreo, ya que como hemos mencionado anteriormente es un hueco ideal para conocer al resto de la comunidad educativa a través de multitud de actividades o simplemente con una charla tranquila en un ambiente y un entorno agradable y saludable. Además, intentaremos con este proyecto, reducir el número de conductas disruptivas y hábitos nocivos (peleas, trifulcas, el alumnado intenta esconderse para fumar, etc.). En definitiva, ¡¡¡DISFRUTEMOS DEL RECREO!!!</w:t>
      </w:r>
    </w:p>
    <w:p w:rsidR="00CC3C70" w:rsidRDefault="00CC3C70" w:rsidP="00CC3C70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ab/>
      </w:r>
    </w:p>
    <w:p w:rsidR="0002246B" w:rsidRDefault="0002246B" w:rsidP="00CC3C70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CC3C70" w:rsidRDefault="00CC3C70" w:rsidP="00CC3C70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lastRenderedPageBreak/>
        <w:t>3.- Objetivos.</w:t>
      </w:r>
    </w:p>
    <w:p w:rsidR="0002246B" w:rsidRPr="0002246B" w:rsidRDefault="0002246B" w:rsidP="0002246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2246B">
        <w:rPr>
          <w:rFonts w:ascii="Liberation Serif" w:hAnsi="Liberation Serif" w:cs="Liberation Serif"/>
          <w:sz w:val="24"/>
          <w:szCs w:val="24"/>
        </w:rPr>
        <w:t>- Seguir con la dinamización en el recreo para aumentar y asentar la práctica de actividad física deportiva por parte de nuestro alumnado.</w:t>
      </w:r>
    </w:p>
    <w:p w:rsidR="0002246B" w:rsidRPr="0002246B" w:rsidRDefault="0002246B" w:rsidP="0002246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2246B">
        <w:rPr>
          <w:rFonts w:ascii="Liberation Serif" w:hAnsi="Liberation Serif" w:cs="Liberation Serif"/>
          <w:sz w:val="24"/>
          <w:szCs w:val="24"/>
        </w:rPr>
        <w:t>- Seguir fomentando las relaciones interpersonales y la educación en valores por encima del resultado obtenido.</w:t>
      </w:r>
    </w:p>
    <w:p w:rsidR="0002246B" w:rsidRPr="0002246B" w:rsidRDefault="0002246B" w:rsidP="0002246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2246B">
        <w:rPr>
          <w:rFonts w:ascii="Liberation Serif" w:hAnsi="Liberation Serif" w:cs="Liberation Serif"/>
          <w:sz w:val="24"/>
          <w:szCs w:val="24"/>
        </w:rPr>
        <w:t>- Continuar trabajando en la reducción del nivel de violencia en la hora del patio a través de la práctica deportiva.</w:t>
      </w:r>
    </w:p>
    <w:p w:rsidR="0002246B" w:rsidRPr="0002246B" w:rsidRDefault="0002246B" w:rsidP="0002246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2246B">
        <w:rPr>
          <w:rFonts w:ascii="Liberation Serif" w:hAnsi="Liberation Serif" w:cs="Liberation Serif"/>
          <w:sz w:val="24"/>
          <w:szCs w:val="24"/>
        </w:rPr>
        <w:t>- Continuar con nuestras ligas deportivas culminando con un torneo inter-centros al final de cada trimestre para fomentar la convivencia.</w:t>
      </w:r>
    </w:p>
    <w:p w:rsidR="0002246B" w:rsidRPr="0002246B" w:rsidRDefault="0002246B" w:rsidP="0002246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2246B">
        <w:rPr>
          <w:rFonts w:ascii="Liberation Serif" w:hAnsi="Liberation Serif" w:cs="Liberation Serif"/>
          <w:sz w:val="24"/>
          <w:szCs w:val="24"/>
        </w:rPr>
        <w:t>- Reducir la agresividad en el juego y en el deporte, y seguir motivando al alumnado en la realización de las actividades para no recaer en el sedentarismo.</w:t>
      </w:r>
    </w:p>
    <w:p w:rsidR="0002246B" w:rsidRPr="0002246B" w:rsidRDefault="0002246B" w:rsidP="0002246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2246B">
        <w:rPr>
          <w:rFonts w:ascii="Liberation Serif" w:hAnsi="Liberation Serif" w:cs="Liberation Serif"/>
          <w:sz w:val="24"/>
          <w:szCs w:val="24"/>
        </w:rPr>
        <w:t>- Responsabilizar al alumnado en la organización y arbitraje de partidos, y en el cuidado del material deportivo, ejercitando su autonomía en la práctica deportiva.</w:t>
      </w:r>
    </w:p>
    <w:p w:rsidR="0002246B" w:rsidRDefault="0002246B" w:rsidP="0002246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2246B">
        <w:rPr>
          <w:rFonts w:ascii="Liberation Serif" w:hAnsi="Liberation Serif" w:cs="Liberation Serif"/>
          <w:sz w:val="24"/>
          <w:szCs w:val="24"/>
        </w:rPr>
        <w:t>- Seguir desarrollando el blog educativo donde quede reflejado todo el proyecto, así como en la página web del Instituto.</w:t>
      </w:r>
      <w:r w:rsidR="00CC3C70">
        <w:rPr>
          <w:rFonts w:ascii="Liberation Serif" w:hAnsi="Liberation Serif" w:cs="Liberation Serif"/>
          <w:sz w:val="24"/>
          <w:szCs w:val="24"/>
        </w:rPr>
        <w:tab/>
      </w:r>
    </w:p>
    <w:p w:rsidR="0002246B" w:rsidRDefault="0002246B" w:rsidP="0002246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02246B">
        <w:rPr>
          <w:rFonts w:ascii="Liberation Serif" w:hAnsi="Liberation Serif" w:cs="Liberation Serif"/>
          <w:sz w:val="24"/>
          <w:szCs w:val="24"/>
        </w:rPr>
        <w:t xml:space="preserve">Dar continuidad a un trabajo realizado en cursos anteriores. </w:t>
      </w:r>
    </w:p>
    <w:p w:rsidR="00CC3C70" w:rsidRDefault="00CC3C70" w:rsidP="00CC3C70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</w:p>
    <w:p w:rsidR="00CC3C70" w:rsidRDefault="00CC3C70" w:rsidP="00CC3C70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4.- Estrategias y metodología colaborativa.</w:t>
      </w:r>
    </w:p>
    <w:p w:rsidR="00CC3C70" w:rsidRDefault="00CC3C70" w:rsidP="00CC3C70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 xml:space="preserve">Buscamos un trabajo colaborativo y de valores, teniendo como centro EL RECREO. Durante este tramo horario tan importante, hay muchos departamentos y profesorado que también están trabajando para mejorarlo. Por ello, colaboraremos con otras programas que también están desarrollando muchas actividades (la patrulla verde, taller de </w:t>
      </w:r>
      <w:proofErr w:type="spellStart"/>
      <w:r>
        <w:rPr>
          <w:rFonts w:ascii="Liberation Serif" w:hAnsi="Liberation Serif" w:cs="Liberation Serif"/>
          <w:sz w:val="24"/>
          <w:szCs w:val="24"/>
        </w:rPr>
        <w:t>speaking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, aprende ajedrez, </w:t>
      </w:r>
      <w:r w:rsidR="0002246B">
        <w:rPr>
          <w:rFonts w:ascii="Liberation Serif" w:hAnsi="Liberation Serif" w:cs="Liberation Serif"/>
          <w:sz w:val="24"/>
          <w:szCs w:val="24"/>
        </w:rPr>
        <w:t>etc. Dentro todos en un Proyecto denominado Recreo Inclusivo</w:t>
      </w:r>
      <w:r>
        <w:rPr>
          <w:rFonts w:ascii="Liberation Serif" w:hAnsi="Liberation Serif" w:cs="Liberation Serif"/>
          <w:sz w:val="24"/>
          <w:szCs w:val="24"/>
        </w:rPr>
        <w:t xml:space="preserve">). Así, con todos remando en la misma dirección, con un trabajo interdisciplinar, ayudaremos a la adquisición de Competencias, dando el valor que se merece al RECREO "es un momento que es tan importante o más que cualquier hora de  clase habitual".  </w:t>
      </w:r>
    </w:p>
    <w:p w:rsidR="00CC3C70" w:rsidRDefault="00CC3C70" w:rsidP="00CC3C70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CC3C70" w:rsidRDefault="00CC3C70" w:rsidP="00CC3C70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5.- Actuaciones en el aula y en el centro:</w:t>
      </w:r>
    </w:p>
    <w:tbl>
      <w:tblPr>
        <w:tblW w:w="963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0"/>
        <w:gridCol w:w="2355"/>
        <w:gridCol w:w="3585"/>
      </w:tblGrid>
      <w:tr w:rsidR="00CC3C70" w:rsidTr="00752134">
        <w:trPr>
          <w:trHeight w:val="1"/>
        </w:trPr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C3C70" w:rsidRPr="00752134" w:rsidRDefault="00CC3C7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75213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Actuación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C3C70" w:rsidRDefault="00CC3C7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Temporalización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C3C70" w:rsidRDefault="00CC3C7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Responsable</w:t>
            </w:r>
          </w:p>
        </w:tc>
      </w:tr>
      <w:tr w:rsidR="00CC3C70" w:rsidTr="00752134">
        <w:trPr>
          <w:trHeight w:val="1"/>
        </w:trPr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C3C70" w:rsidRPr="00752134" w:rsidRDefault="00CC3C7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752134">
              <w:rPr>
                <w:rFonts w:ascii="Calibri" w:hAnsi="Calibri" w:cs="Calibri"/>
              </w:rPr>
              <w:t xml:space="preserve">Liga de fútbol de recreo 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C3C70" w:rsidRDefault="00FC1ABE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Octubre-final curso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C3C70" w:rsidRDefault="00752134" w:rsidP="0075213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Eduardo Ruiz y Noelia Puerta.</w:t>
            </w:r>
          </w:p>
        </w:tc>
      </w:tr>
      <w:tr w:rsidR="00CC3C70" w:rsidTr="00752134">
        <w:trPr>
          <w:trHeight w:val="1"/>
        </w:trPr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C3C70" w:rsidRPr="00752134" w:rsidRDefault="00CC3C7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752134">
              <w:rPr>
                <w:rFonts w:ascii="Calibri" w:hAnsi="Calibri" w:cs="Calibri"/>
              </w:rPr>
              <w:lastRenderedPageBreak/>
              <w:t>Préstamo de material deportivo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C3C70" w:rsidRDefault="00FC1ABE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Octubre-final curso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C3C70" w:rsidRDefault="00752134" w:rsidP="0075213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Lola Navarro y Ricardo Rico.</w:t>
            </w:r>
          </w:p>
        </w:tc>
      </w:tr>
      <w:tr w:rsidR="00CC3C70" w:rsidTr="00752134">
        <w:trPr>
          <w:trHeight w:val="1"/>
        </w:trPr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C3C70" w:rsidRPr="00752134" w:rsidRDefault="0075213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752134">
              <w:rPr>
                <w:rFonts w:ascii="Calibri" w:hAnsi="Calibri" w:cs="Calibri"/>
              </w:rPr>
              <w:t>Torneos deportivos entre centros cercanos (Asta Regia, Romero Vargas y San Telmo).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C3C70" w:rsidRDefault="00FC1ABE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Uno a final de cada trimestre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C3C70" w:rsidRDefault="00FC1ABE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Departamento E.F.</w:t>
            </w:r>
          </w:p>
        </w:tc>
      </w:tr>
      <w:tr w:rsidR="00CC3C70" w:rsidTr="00752134">
        <w:trPr>
          <w:trHeight w:val="1"/>
        </w:trPr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C3C70" w:rsidRPr="00752134" w:rsidRDefault="00FB3073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752134">
              <w:rPr>
                <w:rFonts w:ascii="Calibri" w:hAnsi="Calibri" w:cs="Calibri"/>
              </w:rPr>
              <w:t>Torneo tenis mesa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C3C70" w:rsidRDefault="0075213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Octubre-final de curso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C3C70" w:rsidRDefault="0075213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Esther Domínguez y Lola Navarro.</w:t>
            </w:r>
          </w:p>
        </w:tc>
      </w:tr>
      <w:tr w:rsidR="00FB3073" w:rsidTr="00752134">
        <w:trPr>
          <w:trHeight w:val="1"/>
        </w:trPr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3073" w:rsidRPr="00752134" w:rsidRDefault="00752134" w:rsidP="0075213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752134">
              <w:rPr>
                <w:rFonts w:ascii="Calibri" w:hAnsi="Calibri" w:cs="Calibri"/>
              </w:rPr>
              <w:t xml:space="preserve">Liga </w:t>
            </w:r>
            <w:proofErr w:type="spellStart"/>
            <w:r w:rsidRPr="00752134">
              <w:rPr>
                <w:rFonts w:ascii="Calibri" w:hAnsi="Calibri" w:cs="Calibri"/>
              </w:rPr>
              <w:t>Dodgeball</w:t>
            </w:r>
            <w:proofErr w:type="spellEnd"/>
            <w:r w:rsidR="00FB3073" w:rsidRPr="00752134">
              <w:rPr>
                <w:rFonts w:ascii="Calibri" w:hAnsi="Calibri" w:cs="Calibri"/>
              </w:rPr>
              <w:t xml:space="preserve"> y </w:t>
            </w:r>
            <w:proofErr w:type="spellStart"/>
            <w:r w:rsidR="00FB3073" w:rsidRPr="00752134">
              <w:rPr>
                <w:rFonts w:ascii="Calibri" w:hAnsi="Calibri" w:cs="Calibri"/>
              </w:rPr>
              <w:t>basket</w:t>
            </w:r>
            <w:proofErr w:type="spellEnd"/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3073" w:rsidRDefault="0075213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Noviembre-final de curso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3073" w:rsidRDefault="0075213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Eduardo Ruiz y Noelia Puerta.</w:t>
            </w:r>
          </w:p>
        </w:tc>
      </w:tr>
      <w:tr w:rsidR="00752134" w:rsidRPr="00752134" w:rsidTr="00752134">
        <w:trPr>
          <w:trHeight w:val="1"/>
        </w:trPr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52134" w:rsidRPr="00752134" w:rsidRDefault="00752134" w:rsidP="0075213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752134">
              <w:rPr>
                <w:rFonts w:ascii="Calibri" w:hAnsi="Calibri" w:cs="Calibri"/>
                <w:lang w:val="en-US"/>
              </w:rPr>
              <w:t>Iniciación</w:t>
            </w:r>
            <w:proofErr w:type="spellEnd"/>
            <w:r w:rsidRPr="00752134">
              <w:rPr>
                <w:rFonts w:ascii="Calibri" w:hAnsi="Calibri" w:cs="Calibri"/>
                <w:lang w:val="en-US"/>
              </w:rPr>
              <w:t xml:space="preserve"> al Speed Stacks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52134" w:rsidRPr="00752134" w:rsidRDefault="00752134" w:rsidP="0075213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Noviembre</w:t>
            </w:r>
            <w:r w:rsidRPr="00752134">
              <w:rPr>
                <w:rFonts w:ascii="Calibri" w:hAnsi="Calibri" w:cs="Calibri"/>
              </w:rPr>
              <w:t>-final curso.</w:t>
            </w:r>
          </w:p>
          <w:p w:rsidR="00752134" w:rsidRPr="00752134" w:rsidRDefault="00752134" w:rsidP="0075213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752134">
              <w:rPr>
                <w:rFonts w:ascii="Calibri" w:hAnsi="Calibri" w:cs="Calibri"/>
              </w:rPr>
              <w:t>Gimnasio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52134" w:rsidRPr="00752134" w:rsidRDefault="00752134" w:rsidP="0075213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Noelia Puerta y Esther Domínguez.</w:t>
            </w:r>
          </w:p>
        </w:tc>
      </w:tr>
      <w:tr w:rsidR="00752134" w:rsidRPr="00752134" w:rsidTr="00752134">
        <w:trPr>
          <w:trHeight w:val="1"/>
        </w:trPr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52134" w:rsidRPr="00752134" w:rsidRDefault="00752134" w:rsidP="0075213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752134">
              <w:rPr>
                <w:rFonts w:ascii="Calibri" w:hAnsi="Calibri" w:cs="Calibri"/>
              </w:rPr>
              <w:t xml:space="preserve">Partido entre profes y </w:t>
            </w:r>
            <w:proofErr w:type="spellStart"/>
            <w:r w:rsidRPr="00752134">
              <w:rPr>
                <w:rFonts w:ascii="Calibri" w:hAnsi="Calibri" w:cs="Calibri"/>
              </w:rPr>
              <w:t>alumn@s</w:t>
            </w:r>
            <w:proofErr w:type="spellEnd"/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52134" w:rsidRPr="00752134" w:rsidRDefault="00752134" w:rsidP="0075213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752134">
              <w:rPr>
                <w:rFonts w:ascii="Calibri" w:hAnsi="Calibri" w:cs="Calibri"/>
              </w:rPr>
              <w:t>Efemérides y Semana Cultural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52134" w:rsidRPr="00752134" w:rsidRDefault="00752134" w:rsidP="0075213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752134">
              <w:rPr>
                <w:rFonts w:ascii="Calibri" w:hAnsi="Calibri" w:cs="Calibri"/>
              </w:rPr>
              <w:t>Departamento Convivencia</w:t>
            </w:r>
            <w:r>
              <w:rPr>
                <w:rFonts w:ascii="Calibri" w:hAnsi="Calibri" w:cs="Calibri"/>
              </w:rPr>
              <w:t xml:space="preserve"> y Ricardo Rico.</w:t>
            </w:r>
          </w:p>
        </w:tc>
      </w:tr>
      <w:tr w:rsidR="00752134" w:rsidRPr="00752134" w:rsidTr="00752134">
        <w:trPr>
          <w:trHeight w:val="1"/>
        </w:trPr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52134" w:rsidRPr="00752134" w:rsidRDefault="00752134" w:rsidP="0075213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752134">
              <w:rPr>
                <w:rFonts w:ascii="Calibri" w:hAnsi="Calibri" w:cs="Calibri"/>
              </w:rPr>
              <w:t>Aprende y disfruta con el Ajedrez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52134" w:rsidRPr="00752134" w:rsidRDefault="00752134" w:rsidP="0075213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752134">
              <w:rPr>
                <w:rFonts w:ascii="Calibri" w:hAnsi="Calibri" w:cs="Calibri"/>
              </w:rPr>
              <w:t>Octubre-final curso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52134" w:rsidRPr="00752134" w:rsidRDefault="00752134" w:rsidP="0075213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752134">
              <w:rPr>
                <w:rFonts w:ascii="Calibri" w:hAnsi="Calibri" w:cs="Calibri"/>
              </w:rPr>
              <w:t>Departamento Convivencia</w:t>
            </w:r>
          </w:p>
        </w:tc>
      </w:tr>
      <w:tr w:rsidR="00752134" w:rsidTr="00752134">
        <w:trPr>
          <w:trHeight w:val="1"/>
        </w:trPr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52134" w:rsidRPr="00752134" w:rsidRDefault="0002246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Flamenco en el Patio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52134" w:rsidRDefault="0002246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Noviembre-final de curso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52134" w:rsidRDefault="0002246B" w:rsidP="0002246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Noelia Puerta.</w:t>
            </w:r>
            <w:bookmarkStart w:id="0" w:name="_GoBack"/>
            <w:bookmarkEnd w:id="0"/>
          </w:p>
        </w:tc>
      </w:tr>
    </w:tbl>
    <w:p w:rsidR="00CC3C70" w:rsidRDefault="00CC3C70" w:rsidP="00CC3C7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CC3C70" w:rsidRDefault="00CC3C70" w:rsidP="00CC3C70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6.- Recursos y apoyos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5"/>
        <w:gridCol w:w="5655"/>
      </w:tblGrid>
      <w:tr w:rsidR="00CC3C70">
        <w:trPr>
          <w:trHeight w:val="1"/>
        </w:trPr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C3C70" w:rsidRDefault="00CC3C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Tipo de Recurso</w:t>
            </w:r>
          </w:p>
          <w:p w:rsidR="00CC3C70" w:rsidRDefault="00CC3C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(Bibliografía, Ponentes, CEP) 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C3C70" w:rsidRDefault="00CC3C7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Descripción del recurso</w:t>
            </w:r>
          </w:p>
        </w:tc>
      </w:tr>
      <w:tr w:rsidR="00CC3C70">
        <w:trPr>
          <w:trHeight w:val="1"/>
        </w:trPr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C3C70" w:rsidRDefault="00CC3C7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C3C70" w:rsidRDefault="00CC3C7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CC3C70">
        <w:trPr>
          <w:trHeight w:val="1"/>
        </w:trPr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C3C70" w:rsidRDefault="00CC3C7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C3C70" w:rsidRDefault="00CC3C7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:rsidR="00CC3C70" w:rsidRDefault="00CC3C70" w:rsidP="00CC3C7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CC3C70" w:rsidRDefault="00CC3C70" w:rsidP="00CC3C70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7.- Estrategias e indicadores para la valoración del trabajo.</w:t>
      </w:r>
    </w:p>
    <w:p w:rsidR="003C58E1" w:rsidRDefault="003C58E1"/>
    <w:sectPr w:rsidR="003C58E1" w:rsidSect="00497170">
      <w:head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010" w:rsidRDefault="00900010" w:rsidP="00CC3C70">
      <w:pPr>
        <w:spacing w:after="0" w:line="240" w:lineRule="auto"/>
      </w:pPr>
      <w:r>
        <w:separator/>
      </w:r>
    </w:p>
  </w:endnote>
  <w:endnote w:type="continuationSeparator" w:id="0">
    <w:p w:rsidR="00900010" w:rsidRDefault="00900010" w:rsidP="00CC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010" w:rsidRDefault="00900010" w:rsidP="00CC3C70">
      <w:pPr>
        <w:spacing w:after="0" w:line="240" w:lineRule="auto"/>
      </w:pPr>
      <w:r>
        <w:separator/>
      </w:r>
    </w:p>
  </w:footnote>
  <w:footnote w:type="continuationSeparator" w:id="0">
    <w:p w:rsidR="00900010" w:rsidRDefault="00900010" w:rsidP="00CC3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C70" w:rsidRDefault="00CC3C70">
    <w:pPr>
      <w:pStyle w:val="Encabezado"/>
    </w:pPr>
    <w:r>
      <w:t>IES ASTA REGIA</w:t>
    </w:r>
    <w:r>
      <w:tab/>
    </w:r>
    <w:r>
      <w:tab/>
      <w:t>EL RECREO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3C70"/>
    <w:rsid w:val="0002246B"/>
    <w:rsid w:val="00135389"/>
    <w:rsid w:val="001B501A"/>
    <w:rsid w:val="003C58E1"/>
    <w:rsid w:val="00752134"/>
    <w:rsid w:val="00900010"/>
    <w:rsid w:val="00B43EDD"/>
    <w:rsid w:val="00C5338D"/>
    <w:rsid w:val="00CC3C70"/>
    <w:rsid w:val="00FB3073"/>
    <w:rsid w:val="00FC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EE493-DF30-42C7-991B-A4A471E2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3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C3C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C3C70"/>
  </w:style>
  <w:style w:type="paragraph" w:styleId="Piedepgina">
    <w:name w:val="footer"/>
    <w:basedOn w:val="Normal"/>
    <w:link w:val="PiedepginaCar"/>
    <w:uiPriority w:val="99"/>
    <w:semiHidden/>
    <w:unhideWhenUsed/>
    <w:rsid w:val="00CC3C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C3C70"/>
  </w:style>
  <w:style w:type="paragraph" w:styleId="NormalWeb">
    <w:name w:val="Normal (Web)"/>
    <w:basedOn w:val="Normal"/>
    <w:uiPriority w:val="99"/>
    <w:semiHidden/>
    <w:unhideWhenUsed/>
    <w:rsid w:val="007521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696</Words>
  <Characters>3833</Characters>
  <Application>Microsoft Office Word</Application>
  <DocSecurity>0</DocSecurity>
  <Lines>31</Lines>
  <Paragraphs>9</Paragraphs>
  <ScaleCrop>false</ScaleCrop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Edu Ruiz Prieto</cp:lastModifiedBy>
  <cp:revision>7</cp:revision>
  <dcterms:created xsi:type="dcterms:W3CDTF">2017-11-15T19:21:00Z</dcterms:created>
  <dcterms:modified xsi:type="dcterms:W3CDTF">2018-11-22T21:01:00Z</dcterms:modified>
</cp:coreProperties>
</file>