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EE" w:rsidRDefault="00C66EEE">
      <w:pPr>
        <w:pStyle w:val="Standard"/>
        <w:jc w:val="center"/>
      </w:pPr>
    </w:p>
    <w:p w:rsidR="00C66EEE" w:rsidRDefault="00E26AB2">
      <w:pPr>
        <w:pStyle w:val="Standard"/>
        <w:jc w:val="center"/>
      </w:pPr>
      <w:r>
        <w:rPr>
          <w:b/>
          <w:i/>
        </w:rPr>
        <w:t>INFORME DE CIERRE DE GRUPO DE TRABAJO</w:t>
      </w:r>
    </w:p>
    <w:p w:rsidR="00C66EEE" w:rsidRDefault="00E26AB2">
      <w:pPr>
        <w:numPr>
          <w:ilvl w:val="0"/>
          <w:numId w:val="2"/>
        </w:numPr>
        <w:jc w:val="both"/>
      </w:pPr>
      <w:r>
        <w:rPr>
          <w:b/>
        </w:rPr>
        <w:t>Grado de consecución de los objetivos.</w:t>
      </w:r>
    </w:p>
    <w:p w:rsidR="00C66EEE" w:rsidRDefault="00E26AB2">
      <w:pPr>
        <w:numPr>
          <w:ilvl w:val="1"/>
          <w:numId w:val="1"/>
        </w:numPr>
        <w:jc w:val="both"/>
      </w:pPr>
      <w:r>
        <w:t>Objetivos conseguidos: el grupo de trabajo ha logrado tener actualizada la página web del centro y se ha convertido a lo largo del curso en un foro de conocimiento y debate sobre la importancia y la necesidad de gestionar adecuadamente la comunicación en el centro educativo.</w:t>
      </w:r>
    </w:p>
    <w:p w:rsidR="00C66EEE" w:rsidRDefault="00E26AB2">
      <w:pPr>
        <w:numPr>
          <w:ilvl w:val="1"/>
          <w:numId w:val="1"/>
        </w:numPr>
        <w:jc w:val="both"/>
      </w:pPr>
      <w:r>
        <w:t>Objetivos no conseguidos: una idea inicial fue la creación de una página de Facebook del centro pero se descartó por parte de Dirección.</w:t>
      </w:r>
    </w:p>
    <w:p w:rsidR="00C66EEE" w:rsidRDefault="00E26AB2">
      <w:pPr>
        <w:numPr>
          <w:ilvl w:val="1"/>
          <w:numId w:val="1"/>
        </w:numPr>
        <w:jc w:val="both"/>
      </w:pPr>
      <w:r>
        <w:t>Causas de unos y de otros: los miembros del grupo han trabajado bien y se han mostrado participativos y colaboradores en todo momento, al tiempo que interesados en el tema e implicados en la difusión de la imagen corporativa del centro y las actividades realizadas.</w:t>
      </w:r>
    </w:p>
    <w:p w:rsidR="00C66EEE" w:rsidRDefault="00C66EEE">
      <w:pPr>
        <w:ind w:left="1440"/>
      </w:pPr>
    </w:p>
    <w:p w:rsidR="00C66EEE" w:rsidRDefault="00E26AB2">
      <w:pPr>
        <w:numPr>
          <w:ilvl w:val="0"/>
          <w:numId w:val="1"/>
        </w:numPr>
      </w:pPr>
      <w:r>
        <w:rPr>
          <w:b/>
        </w:rPr>
        <w:t>Nivel de interacción entre los participantes.</w:t>
      </w:r>
    </w:p>
    <w:p w:rsidR="00C66EEE" w:rsidRDefault="00E26AB2">
      <w:pPr>
        <w:numPr>
          <w:ilvl w:val="1"/>
          <w:numId w:val="1"/>
        </w:numPr>
      </w:pPr>
      <w:r>
        <w:t xml:space="preserve">Estrategias utilizadas para el trabajo colaborativo: se ha trabajado fundamentalmente en la plataforma Colabora 3.0 recurriendo a las herramientas que nos ofrece como los blogs, foros, documentos…, además, se creó un grupo de </w:t>
      </w:r>
      <w:proofErr w:type="spellStart"/>
      <w:r>
        <w:t>Whatsapp</w:t>
      </w:r>
      <w:proofErr w:type="spellEnd"/>
      <w:r>
        <w:t xml:space="preserve"> para las comunicaciones más urgentes pero siempre haciendo de él un uso racional e intentando minimizar y respetar los horarios de trabajo. También se utilizó el correo electrónico.</w:t>
      </w:r>
    </w:p>
    <w:p w:rsidR="00C66EEE" w:rsidRDefault="00E26AB2">
      <w:pPr>
        <w:numPr>
          <w:ilvl w:val="1"/>
          <w:numId w:val="1"/>
        </w:numPr>
      </w:pPr>
      <w:r>
        <w:t>Grado de implicación del profesorado participante: la mayoría de los profesores han mostrado un alto grado de implicación elaborando informaciones y vídeos sobre las actividades realizadas en el centro así como poniéndose a disposición de los compañeros para colgar todas aquellas informaciones que les facilitaban.</w:t>
      </w:r>
    </w:p>
    <w:p w:rsidR="00C66EEE" w:rsidRDefault="00E26AB2">
      <w:pPr>
        <w:numPr>
          <w:ilvl w:val="1"/>
          <w:numId w:val="1"/>
        </w:numPr>
      </w:pPr>
      <w:r>
        <w:t>Asesoramientos externos realizados: hemos contado con la asesoría del CEP que ha estado permanentemente pendiente de nuestro progreso y evolución.</w:t>
      </w:r>
    </w:p>
    <w:p w:rsidR="00C66EEE" w:rsidRDefault="00E26AB2">
      <w:pPr>
        <w:numPr>
          <w:ilvl w:val="1"/>
          <w:numId w:val="1"/>
        </w:numPr>
      </w:pPr>
      <w:r>
        <w:t xml:space="preserve">Uso de </w:t>
      </w:r>
      <w:proofErr w:type="spellStart"/>
      <w:r>
        <w:t>Colabor</w:t>
      </w:r>
      <w:proofErr w:type="spellEnd"/>
      <w:r>
        <w:t xml:space="preserve">@ (blog, foro, </w:t>
      </w:r>
      <w:proofErr w:type="spellStart"/>
      <w:r>
        <w:t>etc</w:t>
      </w:r>
      <w:proofErr w:type="spellEnd"/>
      <w:r>
        <w:t xml:space="preserve">). Participación en redes formativas de Colabora. Todas nuestras tareas han sido realizadas a través de la red </w:t>
      </w:r>
      <w:proofErr w:type="spellStart"/>
      <w:r>
        <w:t>Colabor</w:t>
      </w:r>
      <w:proofErr w:type="spellEnd"/>
      <w:r>
        <w:t>@, hemos usado el blog, los foros y los demás recursos.</w:t>
      </w:r>
    </w:p>
    <w:p w:rsidR="00C66EEE" w:rsidRDefault="00E26AB2">
      <w:pPr>
        <w:numPr>
          <w:ilvl w:val="1"/>
          <w:numId w:val="1"/>
        </w:numPr>
      </w:pPr>
      <w:r>
        <w:t>Uso de otras herramientas TIC: la actualización de nuestra web de centro ha sido clave en el desarrollo de la actividad del Grupo de Trabajo, procediendo a su permanente actualización y mantenimiento.</w:t>
      </w:r>
    </w:p>
    <w:p w:rsidR="00C66EEE" w:rsidRDefault="00C66EEE"/>
    <w:p w:rsidR="00C66EEE" w:rsidRDefault="00E26AB2">
      <w:pPr>
        <w:numPr>
          <w:ilvl w:val="0"/>
          <w:numId w:val="1"/>
        </w:numPr>
      </w:pPr>
      <w:r>
        <w:rPr>
          <w:b/>
        </w:rPr>
        <w:t>Grado de aplicación en su contexto educativo.</w:t>
      </w:r>
    </w:p>
    <w:p w:rsidR="00C66EEE" w:rsidRDefault="00E26AB2">
      <w:pPr>
        <w:numPr>
          <w:ilvl w:val="1"/>
          <w:numId w:val="1"/>
        </w:numPr>
      </w:pPr>
      <w:r>
        <w:t>Se aplica en un área, ciclo, nivel, departamento, etc. La actividad del Grupo de Trabajo se ha desarrollado de forma transversal a los diferentes departamentos y niveles, incorporando a todas las áreas y materias para dar una visión global del Instituto y de su actividad.</w:t>
      </w:r>
    </w:p>
    <w:p w:rsidR="00C66EEE" w:rsidRDefault="00E26AB2">
      <w:pPr>
        <w:numPr>
          <w:ilvl w:val="1"/>
          <w:numId w:val="1"/>
        </w:numPr>
      </w:pPr>
      <w:r>
        <w:t>Supone un cambio notable: consideramos que la presencia de una comunicación permanente y fluida supone una mejora muy importante para el Instituto y para la comunidad educativa, ya que estará en contacto directo e informada de la vida académica y de la evolución del proceso de enseñanza-aprendizaje.</w:t>
      </w:r>
    </w:p>
    <w:p w:rsidR="00C66EEE" w:rsidRDefault="00E26AB2">
      <w:pPr>
        <w:numPr>
          <w:ilvl w:val="1"/>
          <w:numId w:val="1"/>
        </w:numPr>
      </w:pPr>
      <w:r>
        <w:lastRenderedPageBreak/>
        <w:t>Implica una revisión metodológico-didáctica u organizativa: la reflexión sobre la importancia de la gestión de la comunicación en el centro educativo puede ser el primer paso para establecer los cauces necesarios para sistematizar la comunicación organización en el entorno educativo.</w:t>
      </w:r>
    </w:p>
    <w:p w:rsidR="00C66EEE" w:rsidRDefault="00C66EEE"/>
    <w:p w:rsidR="00C66EEE" w:rsidRDefault="00E26AB2">
      <w:pPr>
        <w:numPr>
          <w:ilvl w:val="0"/>
          <w:numId w:val="1"/>
        </w:numPr>
      </w:pPr>
      <w:r>
        <w:rPr>
          <w:b/>
        </w:rPr>
        <w:t>Efectos producidos en el aula tras la transferencia de lo aprendido.</w:t>
      </w:r>
    </w:p>
    <w:p w:rsidR="00C66EEE" w:rsidRDefault="00E26AB2">
      <w:pPr>
        <w:numPr>
          <w:ilvl w:val="1"/>
          <w:numId w:val="1"/>
        </w:numPr>
      </w:pPr>
      <w:r>
        <w:t>Se ha evaluado el impacto producido o no: se ha evaluado en cuanto al número de informaciones publicadas, que se han incrementado considerablemente con respecto a años anteriores, así como la actividad y actualización de la página web.</w:t>
      </w:r>
    </w:p>
    <w:p w:rsidR="00C66EEE" w:rsidRDefault="00C66EEE"/>
    <w:p w:rsidR="00C66EEE" w:rsidRDefault="00E26AB2">
      <w:pPr>
        <w:numPr>
          <w:ilvl w:val="1"/>
          <w:numId w:val="1"/>
        </w:numPr>
      </w:pPr>
      <w:r>
        <w:t>Mejoras que supone: la mejora sustancial que aporta el Grupo de Trabajo está relacionada con la imagen corporativa del centro, haciéndose más transparente y accesible para la comunidad educativa y para el entorno social.</w:t>
      </w:r>
    </w:p>
    <w:p w:rsidR="00C66EEE" w:rsidRDefault="00C66EEE"/>
    <w:p w:rsidR="00C66EEE" w:rsidRDefault="00E26AB2">
      <w:pPr>
        <w:numPr>
          <w:ilvl w:val="0"/>
          <w:numId w:val="1"/>
        </w:numPr>
      </w:pPr>
      <w:r>
        <w:rPr>
          <w:b/>
        </w:rPr>
        <w:t>Productos, evidencias del aprendizaje que se ha adquirido.</w:t>
      </w:r>
    </w:p>
    <w:p w:rsidR="00C66EEE" w:rsidRDefault="00E26AB2">
      <w:pPr>
        <w:numPr>
          <w:ilvl w:val="1"/>
          <w:numId w:val="1"/>
        </w:numPr>
      </w:pPr>
      <w:r>
        <w:t xml:space="preserve">Material y documentación elaborada: todo el material se puede consultar tanto en </w:t>
      </w:r>
      <w:proofErr w:type="spellStart"/>
      <w:r>
        <w:t>Colabor</w:t>
      </w:r>
      <w:proofErr w:type="spellEnd"/>
      <w:r>
        <w:t xml:space="preserve">@ como en </w:t>
      </w:r>
      <w:proofErr w:type="gramStart"/>
      <w:r>
        <w:t>la web del centro (</w:t>
      </w:r>
      <w:hyperlink r:id="rId8" w:history="1">
        <w:r>
          <w:t>www.ieselalquian.es</w:t>
        </w:r>
      </w:hyperlink>
      <w:r>
        <w:t>), así como las notas de prensa elaboradas y su publicación en los medios de comunicación locales</w:t>
      </w:r>
      <w:proofErr w:type="gramEnd"/>
      <w:r>
        <w:t>.</w:t>
      </w:r>
    </w:p>
    <w:p w:rsidR="00C66EEE" w:rsidRDefault="00E26AB2">
      <w:pPr>
        <w:numPr>
          <w:ilvl w:val="1"/>
          <w:numId w:val="1"/>
        </w:numPr>
      </w:pPr>
      <w:r>
        <w:t>Videos, fotos, podcasts, etc. Noticias, notas de prensa, vídeos, fotos que se pueden consultar en la web del centro.</w:t>
      </w:r>
    </w:p>
    <w:p w:rsidR="00C66EEE" w:rsidRDefault="00C66EEE"/>
    <w:p w:rsidR="00C66EEE" w:rsidRPr="00504702" w:rsidRDefault="00E26AB2">
      <w:pPr>
        <w:numPr>
          <w:ilvl w:val="0"/>
          <w:numId w:val="1"/>
        </w:numPr>
      </w:pPr>
      <w:r>
        <w:rPr>
          <w:b/>
        </w:rPr>
        <w:t>Destacar aspectos que hayan resultado interesantes:</w:t>
      </w:r>
    </w:p>
    <w:p w:rsidR="00504702" w:rsidRDefault="00504702" w:rsidP="00504702">
      <w:r>
        <w:t xml:space="preserve">Un aspecto muy interesante es el refuerzo de la presencia del Instituto en los medios de comunicación y la actualización permanente de las informaciones de la web. </w:t>
      </w:r>
    </w:p>
    <w:p w:rsidR="00504702" w:rsidRPr="00504702" w:rsidRDefault="00504702" w:rsidP="00504702"/>
    <w:p w:rsidR="00C66EEE" w:rsidRPr="00504702" w:rsidRDefault="00E26AB2">
      <w:pPr>
        <w:numPr>
          <w:ilvl w:val="0"/>
          <w:numId w:val="1"/>
        </w:numPr>
      </w:pPr>
      <w:r>
        <w:rPr>
          <w:b/>
        </w:rPr>
        <w:t>Destacar aspectos susceptibles de mejora.</w:t>
      </w:r>
    </w:p>
    <w:p w:rsidR="00504702" w:rsidRDefault="00504702" w:rsidP="00504702">
      <w:r>
        <w:t xml:space="preserve">Se podría llevar a cabo un mejor reparto por áreas y más presencia en los medios de </w:t>
      </w:r>
      <w:proofErr w:type="gramStart"/>
      <w:r>
        <w:t>comunicación tradicionales a través del contacto con los mismos y del envío de notas de prensa o convocatorias</w:t>
      </w:r>
      <w:proofErr w:type="gramEnd"/>
      <w:r>
        <w:t>.</w:t>
      </w:r>
    </w:p>
    <w:p w:rsidR="00504702" w:rsidRPr="00504702" w:rsidRDefault="00504702" w:rsidP="00504702"/>
    <w:p w:rsidR="00C66EEE" w:rsidRDefault="00E26AB2">
      <w:pPr>
        <w:numPr>
          <w:ilvl w:val="0"/>
          <w:numId w:val="1"/>
        </w:numPr>
      </w:pPr>
      <w:bookmarkStart w:id="0" w:name="_GoBack"/>
      <w:r>
        <w:rPr>
          <w:b/>
        </w:rPr>
        <w:t>Valoración cualitativa.</w:t>
      </w:r>
      <w:r>
        <w:t xml:space="preserve"> Si el Grupo de trabajo ha solicitado la Valoración</w:t>
      </w:r>
      <w:r>
        <w:rPr>
          <w:b/>
        </w:rPr>
        <w:t xml:space="preserve"> </w:t>
      </w:r>
      <w:r>
        <w:t>Cualitativa</w:t>
      </w:r>
      <w:r>
        <w:rPr>
          <w:b/>
        </w:rPr>
        <w:t xml:space="preserve"> </w:t>
      </w:r>
      <w:r>
        <w:t>se debe añadir un epígrafe para hacer constar:</w:t>
      </w:r>
    </w:p>
    <w:p w:rsidR="00C66EEE" w:rsidRDefault="00E26AB2">
      <w:pPr>
        <w:numPr>
          <w:ilvl w:val="1"/>
          <w:numId w:val="1"/>
        </w:numPr>
      </w:pPr>
      <w:r>
        <w:t>Lecturas realizadas para la consecución de los objetivos del proyecto</w:t>
      </w:r>
      <w:r w:rsidR="00504702">
        <w:t>:</w:t>
      </w:r>
    </w:p>
    <w:p w:rsidR="00504702" w:rsidRDefault="00504702" w:rsidP="00504702">
      <w:pPr>
        <w:pStyle w:val="Prrafodelista"/>
        <w:numPr>
          <w:ilvl w:val="0"/>
          <w:numId w:val="3"/>
        </w:numPr>
      </w:pPr>
      <w:r>
        <w:t>GONZÁLEZ MENORCA, L.; NAVARIDAS NALDA, F.</w:t>
      </w:r>
      <w:r w:rsidR="007E33F9">
        <w:t xml:space="preserve"> (Coord.)</w:t>
      </w:r>
      <w:r>
        <w:t xml:space="preserve">: </w:t>
      </w:r>
      <w:r w:rsidR="007E33F9">
        <w:rPr>
          <w:i/>
        </w:rPr>
        <w:t>Acción pedagógica en los centros escolares: enfoque teórico y práctico</w:t>
      </w:r>
      <w:r w:rsidR="007E33F9">
        <w:t>, Fundación Universidad de la Rioja, Logroño 2014, pp. 93-104.</w:t>
      </w:r>
    </w:p>
    <w:p w:rsidR="007E33F9" w:rsidRPr="007E33F9" w:rsidRDefault="007E33F9" w:rsidP="007E33F9">
      <w:pPr>
        <w:pStyle w:val="Prrafodelista"/>
        <w:numPr>
          <w:ilvl w:val="0"/>
          <w:numId w:val="3"/>
        </w:numPr>
        <w:rPr>
          <w:i/>
        </w:rPr>
      </w:pPr>
      <w:r>
        <w:t xml:space="preserve">CASTILLERO MIMENZA, O.: </w:t>
      </w:r>
      <w:r w:rsidRPr="007E33F9">
        <w:rPr>
          <w:i/>
        </w:rPr>
        <w:t>Comunicación empresarial: tipos, características y errores comunes</w:t>
      </w:r>
      <w:r>
        <w:rPr>
          <w:i/>
        </w:rPr>
        <w:t xml:space="preserve">, </w:t>
      </w:r>
      <w:r>
        <w:t xml:space="preserve">disponible en </w:t>
      </w:r>
      <w:hyperlink r:id="rId9" w:history="1">
        <w:r>
          <w:rPr>
            <w:rStyle w:val="Hipervnculo"/>
          </w:rPr>
          <w:t>https://psicologiaymente.com/organizaciones/comunicacion-empresarial</w:t>
        </w:r>
      </w:hyperlink>
      <w:r>
        <w:t>, consultado el 10 de abril de 2019.</w:t>
      </w:r>
    </w:p>
    <w:p w:rsidR="007E33F9" w:rsidRPr="007E33F9" w:rsidRDefault="007E33F9" w:rsidP="007E33F9">
      <w:pPr>
        <w:pStyle w:val="Prrafodelista"/>
        <w:numPr>
          <w:ilvl w:val="0"/>
          <w:numId w:val="3"/>
        </w:numPr>
        <w:rPr>
          <w:i/>
        </w:rPr>
      </w:pPr>
      <w:r>
        <w:t xml:space="preserve">Notas de prensa elaboradas por miembros del grupo para reflexionar sobre su utilidad e importancia en el entorno educativo. </w:t>
      </w:r>
    </w:p>
    <w:p w:rsidR="007E33F9" w:rsidRPr="007E33F9" w:rsidRDefault="007E33F9" w:rsidP="007E33F9">
      <w:pPr>
        <w:pStyle w:val="Prrafodelista"/>
        <w:rPr>
          <w:i/>
        </w:rPr>
      </w:pPr>
    </w:p>
    <w:p w:rsidR="00C66EEE" w:rsidRPr="00E26AB2" w:rsidRDefault="00E26AB2">
      <w:pPr>
        <w:numPr>
          <w:ilvl w:val="1"/>
          <w:numId w:val="1"/>
        </w:numPr>
      </w:pPr>
      <w:r w:rsidRPr="00E26AB2">
        <w:t>Resto de criterios por los que se solicita:</w:t>
      </w:r>
    </w:p>
    <w:p w:rsidR="00E26AB2" w:rsidRPr="00E26AB2" w:rsidRDefault="00E26AB2" w:rsidP="00E26AB2">
      <w:pPr>
        <w:pStyle w:val="Prrafodelista"/>
        <w:numPr>
          <w:ilvl w:val="0"/>
          <w:numId w:val="1"/>
        </w:numPr>
        <w:shd w:val="clear" w:color="auto" w:fill="FFFFFF"/>
        <w:spacing w:before="120" w:line="240" w:lineRule="auto"/>
        <w:jc w:val="both"/>
        <w:rPr>
          <w:rFonts w:eastAsia="Times New Roman"/>
          <w:color w:val="222222"/>
        </w:rPr>
      </w:pPr>
      <w:r w:rsidRPr="00E26AB2">
        <w:rPr>
          <w:rFonts w:ascii="Times New Roman" w:eastAsia="Times New Roman" w:hAnsi="Times New Roman" w:cs="Times New Roman"/>
          <w:color w:val="222222"/>
        </w:rPr>
        <w:lastRenderedPageBreak/>
        <w:t> </w:t>
      </w:r>
      <w:r w:rsidRPr="00E26AB2">
        <w:rPr>
          <w:rFonts w:eastAsia="Times New Roman"/>
          <w:color w:val="222222"/>
        </w:rPr>
        <w:t>la </w:t>
      </w:r>
      <w:r w:rsidRPr="00E26AB2">
        <w:rPr>
          <w:rFonts w:eastAsia="Times New Roman"/>
          <w:b/>
          <w:bCs/>
          <w:color w:val="222222"/>
        </w:rPr>
        <w:t>relevancia</w:t>
      </w:r>
      <w:r w:rsidRPr="00E26AB2">
        <w:rPr>
          <w:rFonts w:eastAsia="Times New Roman"/>
          <w:color w:val="222222"/>
        </w:rPr>
        <w:t xml:space="preserve">, originalidad e innovación del proyecto: la incorporación de </w:t>
      </w:r>
      <w:r>
        <w:rPr>
          <w:rFonts w:eastAsia="Times New Roman"/>
          <w:color w:val="222222"/>
        </w:rPr>
        <w:t xml:space="preserve">la gestión de la comunicación al entorno educativo es de una importancia clave y puede suponer una innovación interesante en la gestión de los centros y en el impacto de su acción en el entorno, empezando por el claustro, los propios alumnos y sus familias, así como la sociedad en la que se enmarca. </w:t>
      </w:r>
    </w:p>
    <w:p w:rsidR="00E26AB2" w:rsidRPr="00E26AB2" w:rsidRDefault="00E26AB2" w:rsidP="00E26AB2">
      <w:pPr>
        <w:pStyle w:val="Prrafodelista"/>
        <w:numPr>
          <w:ilvl w:val="0"/>
          <w:numId w:val="1"/>
        </w:numPr>
        <w:shd w:val="clear" w:color="auto" w:fill="FFFFFF"/>
        <w:spacing w:line="240" w:lineRule="auto"/>
        <w:jc w:val="both"/>
        <w:rPr>
          <w:rFonts w:eastAsia="Times New Roman"/>
          <w:color w:val="222222"/>
        </w:rPr>
      </w:pPr>
      <w:r w:rsidRPr="00E26AB2">
        <w:rPr>
          <w:rFonts w:eastAsia="Times New Roman"/>
          <w:color w:val="222222"/>
        </w:rPr>
        <w:t>la producción de </w:t>
      </w:r>
      <w:r w:rsidRPr="00E26AB2">
        <w:rPr>
          <w:rFonts w:eastAsia="Times New Roman"/>
          <w:b/>
          <w:bCs/>
          <w:color w:val="222222"/>
        </w:rPr>
        <w:t>materiales</w:t>
      </w:r>
      <w:r w:rsidRPr="00E26AB2">
        <w:rPr>
          <w:rFonts w:eastAsia="Times New Roman"/>
          <w:color w:val="222222"/>
        </w:rPr>
        <w:t> educativos compartidos en las redes formativas</w:t>
      </w:r>
      <w:r>
        <w:rPr>
          <w:rFonts w:eastAsia="Times New Roman"/>
          <w:color w:val="222222"/>
        </w:rPr>
        <w:t xml:space="preserve">: hemos conseguido aparecen en los medios de comunicación en diversas ocasiones gracias a la elaboración y envío de nuestras propias notas de prensa, así como las imágenes y los vídeos que hemos ido elaborando, con los que se ha nutrido la página web. </w:t>
      </w:r>
    </w:p>
    <w:p w:rsidR="00E26AB2" w:rsidRPr="00E26AB2" w:rsidRDefault="00E26AB2" w:rsidP="00E26AB2">
      <w:pPr>
        <w:pStyle w:val="Prrafodelista"/>
        <w:numPr>
          <w:ilvl w:val="0"/>
          <w:numId w:val="1"/>
        </w:numPr>
        <w:shd w:val="clear" w:color="auto" w:fill="FFFFFF"/>
        <w:spacing w:line="240" w:lineRule="auto"/>
        <w:jc w:val="both"/>
        <w:rPr>
          <w:rFonts w:eastAsia="Times New Roman"/>
          <w:color w:val="222222"/>
        </w:rPr>
      </w:pPr>
      <w:r w:rsidRPr="00E26AB2">
        <w:rPr>
          <w:rFonts w:eastAsia="Times New Roman"/>
          <w:color w:val="222222"/>
        </w:rPr>
        <w:t>la </w:t>
      </w:r>
      <w:r w:rsidRPr="00E26AB2">
        <w:rPr>
          <w:rFonts w:eastAsia="Times New Roman"/>
          <w:b/>
          <w:bCs/>
          <w:color w:val="222222"/>
        </w:rPr>
        <w:t>revisión bibliográfica</w:t>
      </w:r>
      <w:r w:rsidRPr="00E26AB2">
        <w:rPr>
          <w:rFonts w:eastAsia="Times New Roman"/>
          <w:color w:val="222222"/>
        </w:rPr>
        <w:t xml:space="preserve"> realizada sobre el tema de estudio, la aportación de comentarios críticos y valoraciones en las redes </w:t>
      </w:r>
      <w:r>
        <w:rPr>
          <w:rFonts w:eastAsia="Times New Roman"/>
          <w:color w:val="222222"/>
        </w:rPr>
        <w:t xml:space="preserve">formativas (3 lecturas mínimo): ya se han indicado anteriormente. </w:t>
      </w:r>
    </w:p>
    <w:p w:rsidR="00E26AB2" w:rsidRPr="00E26AB2" w:rsidRDefault="00E26AB2" w:rsidP="00E26AB2">
      <w:pPr>
        <w:pStyle w:val="Prrafodelista"/>
        <w:numPr>
          <w:ilvl w:val="0"/>
          <w:numId w:val="1"/>
        </w:numPr>
        <w:shd w:val="clear" w:color="auto" w:fill="FFFFFF"/>
        <w:spacing w:after="120" w:line="240" w:lineRule="auto"/>
        <w:jc w:val="both"/>
        <w:rPr>
          <w:rFonts w:eastAsia="Times New Roman"/>
          <w:color w:val="222222"/>
        </w:rPr>
      </w:pPr>
      <w:r w:rsidRPr="00E26AB2">
        <w:rPr>
          <w:rFonts w:eastAsia="Times New Roman"/>
          <w:color w:val="222222"/>
        </w:rPr>
        <w:t>la </w:t>
      </w:r>
      <w:r w:rsidRPr="00E26AB2">
        <w:rPr>
          <w:rFonts w:eastAsia="Times New Roman"/>
          <w:b/>
          <w:bCs/>
          <w:color w:val="222222"/>
        </w:rPr>
        <w:t>incidencia del trabajo realizado en la práctica</w:t>
      </w:r>
      <w:r w:rsidRPr="00E26AB2">
        <w:rPr>
          <w:rFonts w:eastAsia="Times New Roman"/>
          <w:color w:val="222222"/>
        </w:rPr>
        <w:t xml:space="preserve"> educativa del aula o centro, avalada por el claustro </w:t>
      </w:r>
      <w:r w:rsidR="00B90AF6">
        <w:rPr>
          <w:rFonts w:eastAsia="Times New Roman"/>
          <w:color w:val="222222"/>
        </w:rPr>
        <w:t>y el consejo escolar del centro: el trabajo elaborado por nuestro Grupo de Trabajo ha sido avalado por el claustro de profesores y por el consejo escolar, quedando constancia en el acta del claustro ordinario celebrado el 8 de mayo de 2019.</w:t>
      </w:r>
    </w:p>
    <w:bookmarkEnd w:id="0"/>
    <w:p w:rsidR="00E26AB2" w:rsidRPr="00E26AB2" w:rsidRDefault="00E26AB2">
      <w:pPr>
        <w:numPr>
          <w:ilvl w:val="1"/>
          <w:numId w:val="1"/>
        </w:numPr>
      </w:pPr>
    </w:p>
    <w:p w:rsidR="00C66EEE" w:rsidRPr="007E33F9" w:rsidRDefault="00C66EEE">
      <w:pPr>
        <w:pStyle w:val="Standard"/>
        <w:rPr>
          <w:i/>
        </w:rPr>
      </w:pPr>
    </w:p>
    <w:sectPr w:rsidR="00C66EEE" w:rsidRPr="007E33F9">
      <w:headerReference w:type="default" r:id="rId10"/>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85" w:rsidRDefault="00153185">
      <w:pPr>
        <w:spacing w:line="240" w:lineRule="auto"/>
      </w:pPr>
      <w:r>
        <w:separator/>
      </w:r>
    </w:p>
  </w:endnote>
  <w:endnote w:type="continuationSeparator" w:id="0">
    <w:p w:rsidR="00153185" w:rsidRDefault="00153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85" w:rsidRDefault="00153185">
      <w:pPr>
        <w:spacing w:line="240" w:lineRule="auto"/>
      </w:pPr>
      <w:r>
        <w:rPr>
          <w:color w:val="000000"/>
        </w:rPr>
        <w:separator/>
      </w:r>
    </w:p>
  </w:footnote>
  <w:footnote w:type="continuationSeparator" w:id="0">
    <w:p w:rsidR="00153185" w:rsidRDefault="001531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B2" w:rsidRDefault="00B90AF6" w:rsidP="00B90AF6">
    <w:pPr>
      <w:pStyle w:val="Encabezado"/>
    </w:pPr>
    <w:r>
      <w:t>Mª del Mar Blanco Leal</w:t>
    </w:r>
    <w:r>
      <w:tab/>
    </w:r>
    <w:r>
      <w:tab/>
    </w:r>
    <w:r w:rsidR="00E26AB2">
      <w:t>Curso 2018-2019</w:t>
    </w:r>
  </w:p>
  <w:p w:rsidR="00B90AF6" w:rsidRDefault="00B90AF6" w:rsidP="00B90AF6">
    <w:pPr>
      <w:pStyle w:val="Encabezado"/>
      <w:jc w:val="right"/>
    </w:pPr>
    <w:r>
      <w:t>IES EL ALQUIÁN</w:t>
    </w:r>
  </w:p>
  <w:p w:rsidR="00E26AB2" w:rsidRDefault="00E26AB2">
    <w:pPr>
      <w:pStyle w:val="Encabezado"/>
      <w:jc w:val="right"/>
    </w:pPr>
  </w:p>
  <w:p w:rsidR="00B90AF6" w:rsidRPr="00B90AF6" w:rsidRDefault="00B90AF6" w:rsidP="00B90AF6">
    <w:pPr>
      <w:pStyle w:val="Encabezado"/>
      <w:jc w:val="center"/>
      <w:rPr>
        <w:b/>
        <w:sz w:val="28"/>
        <w:szCs w:val="28"/>
      </w:rPr>
    </w:pPr>
    <w:r w:rsidRPr="00B90AF6">
      <w:rPr>
        <w:b/>
        <w:sz w:val="28"/>
        <w:szCs w:val="28"/>
      </w:rPr>
      <w:t>Coordinación didáctica y gestión de la comunicación en el centro educativo</w:t>
    </w:r>
  </w:p>
  <w:p w:rsidR="00B90AF6" w:rsidRDefault="00B90AF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EAB"/>
    <w:multiLevelType w:val="multilevel"/>
    <w:tmpl w:val="32BE19E6"/>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1BD57E30"/>
    <w:multiLevelType w:val="hybridMultilevel"/>
    <w:tmpl w:val="EA820D08"/>
    <w:lvl w:ilvl="0" w:tplc="E9BA042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6EEE"/>
    <w:rsid w:val="00153185"/>
    <w:rsid w:val="00216F04"/>
    <w:rsid w:val="00504702"/>
    <w:rsid w:val="00527B69"/>
    <w:rsid w:val="007E33F9"/>
    <w:rsid w:val="00946F5E"/>
    <w:rsid w:val="00B90AF6"/>
    <w:rsid w:val="00C66EEE"/>
    <w:rsid w:val="00E26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after="0"/>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u w:val="non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Prrafodelista">
    <w:name w:val="List Paragraph"/>
    <w:basedOn w:val="Normal"/>
    <w:uiPriority w:val="34"/>
    <w:qFormat/>
    <w:rsid w:val="00504702"/>
    <w:pPr>
      <w:ind w:left="720"/>
      <w:contextualSpacing/>
    </w:pPr>
  </w:style>
  <w:style w:type="character" w:styleId="Hipervnculo">
    <w:name w:val="Hyperlink"/>
    <w:basedOn w:val="Fuentedeprrafopredeter"/>
    <w:uiPriority w:val="99"/>
    <w:semiHidden/>
    <w:unhideWhenUsed/>
    <w:rsid w:val="007E3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after="0"/>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u w:val="non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Prrafodelista">
    <w:name w:val="List Paragraph"/>
    <w:basedOn w:val="Normal"/>
    <w:uiPriority w:val="34"/>
    <w:qFormat/>
    <w:rsid w:val="00504702"/>
    <w:pPr>
      <w:ind w:left="720"/>
      <w:contextualSpacing/>
    </w:pPr>
  </w:style>
  <w:style w:type="character" w:styleId="Hipervnculo">
    <w:name w:val="Hyperlink"/>
    <w:basedOn w:val="Fuentedeprrafopredeter"/>
    <w:uiPriority w:val="99"/>
    <w:semiHidden/>
    <w:unhideWhenUsed/>
    <w:rsid w:val="007E3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eselalquia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icologiaymente.com/organizaciones/comunicacion-empresa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2019-05-29T08:31:00Z</dcterms:created>
  <dcterms:modified xsi:type="dcterms:W3CDTF">2019-05-29T21:59:00Z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