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00" w:rsidRPr="00307AC2" w:rsidRDefault="00E26900" w:rsidP="00307AC2">
      <w:pPr>
        <w:ind w:left="-993"/>
        <w:rPr>
          <w:b/>
          <w:color w:val="1F4E79" w:themeColor="accent1" w:themeShade="80"/>
          <w:sz w:val="44"/>
          <w:szCs w:val="44"/>
        </w:rPr>
      </w:pPr>
    </w:p>
    <w:p w:rsidR="00307AC2" w:rsidRDefault="00307AC2" w:rsidP="00307AC2">
      <w:pPr>
        <w:ind w:left="-993" w:firstLine="426"/>
        <w:jc w:val="right"/>
        <w:rPr>
          <w:b/>
          <w:color w:val="1F4E79" w:themeColor="accent1" w:themeShade="80"/>
          <w:sz w:val="44"/>
          <w:szCs w:val="44"/>
        </w:rPr>
      </w:pPr>
      <w:r w:rsidRPr="00307AC2">
        <w:rPr>
          <w:b/>
          <w:color w:val="1F4E79" w:themeColor="accent1" w:themeShade="80"/>
          <w:sz w:val="44"/>
          <w:szCs w:val="44"/>
        </w:rPr>
        <w:t>PROGRAMA DE DIGITALIZACIÓN DEL</w:t>
      </w:r>
    </w:p>
    <w:p w:rsidR="00C11B72" w:rsidRPr="00307AC2" w:rsidRDefault="00307AC2" w:rsidP="00307AC2">
      <w:pPr>
        <w:ind w:left="-993" w:firstLine="426"/>
        <w:jc w:val="right"/>
        <w:rPr>
          <w:b/>
          <w:color w:val="1F4E79" w:themeColor="accent1" w:themeShade="80"/>
          <w:sz w:val="44"/>
          <w:szCs w:val="44"/>
        </w:rPr>
      </w:pPr>
      <w:r w:rsidRPr="00307AC2">
        <w:rPr>
          <w:b/>
          <w:color w:val="1F4E79" w:themeColor="accent1" w:themeShade="80"/>
          <w:sz w:val="44"/>
          <w:szCs w:val="44"/>
        </w:rPr>
        <w:t xml:space="preserve"> I</w:t>
      </w:r>
      <w:r w:rsidR="00064C12">
        <w:rPr>
          <w:b/>
          <w:color w:val="1F4E79" w:themeColor="accent1" w:themeShade="80"/>
          <w:sz w:val="44"/>
          <w:szCs w:val="44"/>
        </w:rPr>
        <w:t>.</w:t>
      </w:r>
      <w:r w:rsidRPr="00307AC2">
        <w:rPr>
          <w:b/>
          <w:color w:val="1F4E79" w:themeColor="accent1" w:themeShade="80"/>
          <w:sz w:val="44"/>
          <w:szCs w:val="44"/>
        </w:rPr>
        <w:t>E</w:t>
      </w:r>
      <w:r w:rsidR="00064C12">
        <w:rPr>
          <w:b/>
          <w:color w:val="1F4E79" w:themeColor="accent1" w:themeShade="80"/>
          <w:sz w:val="44"/>
          <w:szCs w:val="44"/>
        </w:rPr>
        <w:t>.</w:t>
      </w:r>
      <w:r w:rsidRPr="00307AC2">
        <w:rPr>
          <w:b/>
          <w:color w:val="1F4E79" w:themeColor="accent1" w:themeShade="80"/>
          <w:sz w:val="44"/>
          <w:szCs w:val="44"/>
        </w:rPr>
        <w:t>S</w:t>
      </w:r>
      <w:r w:rsidR="00064C12">
        <w:rPr>
          <w:b/>
          <w:color w:val="1F4E79" w:themeColor="accent1" w:themeShade="80"/>
          <w:sz w:val="44"/>
          <w:szCs w:val="44"/>
        </w:rPr>
        <w:t>.</w:t>
      </w:r>
      <w:r w:rsidRPr="00307AC2">
        <w:rPr>
          <w:b/>
          <w:color w:val="1F4E79" w:themeColor="accent1" w:themeShade="80"/>
          <w:sz w:val="44"/>
          <w:szCs w:val="44"/>
        </w:rPr>
        <w:t xml:space="preserve"> SAN JUAN BOSCO </w:t>
      </w:r>
    </w:p>
    <w:p w:rsidR="00C11B72" w:rsidRPr="00C11B72" w:rsidRDefault="00C11B72" w:rsidP="00C11B72">
      <w:pPr>
        <w:ind w:firstLine="426"/>
        <w:jc w:val="both"/>
        <w:rPr>
          <w:b/>
          <w:color w:val="1F4E79" w:themeColor="accent1" w:themeShade="80"/>
        </w:rPr>
      </w:pPr>
      <w:r w:rsidRPr="00C11B72">
        <w:rPr>
          <w:b/>
          <w:color w:val="1F4E79" w:themeColor="accent1" w:themeShade="80"/>
        </w:rPr>
        <w:t>INTRODUCCIÓN.</w:t>
      </w:r>
      <w:r w:rsidR="00914971">
        <w:rPr>
          <w:b/>
          <w:color w:val="1F4E79" w:themeColor="accent1" w:themeShade="80"/>
        </w:rPr>
        <w:t xml:space="preserve"> PUNTO DE PARTIDA.</w:t>
      </w:r>
    </w:p>
    <w:p w:rsidR="00C11B72" w:rsidRDefault="00E26900" w:rsidP="00C11B72">
      <w:pPr>
        <w:ind w:firstLine="426"/>
        <w:jc w:val="both"/>
      </w:pPr>
      <w:r>
        <w:t>En este primer curso</w:t>
      </w:r>
      <w:r w:rsidR="00C11B72">
        <w:t>,</w:t>
      </w:r>
      <w:r>
        <w:t xml:space="preserve"> se pretende desde el centro</w:t>
      </w:r>
      <w:r w:rsidR="00C11B72">
        <w:t>,</w:t>
      </w:r>
      <w:r>
        <w:t xml:space="preserve"> una mejora global de las herramientas de comunicación digital con los distintos</w:t>
      </w:r>
      <w:r w:rsidR="00C11B72">
        <w:t xml:space="preserve"> estamentos de la comunidad educativa, optimizando así los recursos de los que dispone el centro.</w:t>
      </w:r>
    </w:p>
    <w:p w:rsidR="00C11B72" w:rsidRDefault="00C11B72" w:rsidP="00C11B72">
      <w:pPr>
        <w:ind w:firstLine="426"/>
        <w:jc w:val="both"/>
      </w:pPr>
      <w:r>
        <w:t>En años anteriores se han desarrollado algunas actuaciones en esta línea, muy positivamente valoradas por profesorado, alumnado y padres.</w:t>
      </w:r>
    </w:p>
    <w:p w:rsidR="00C11B72" w:rsidRDefault="00C11B72" w:rsidP="00C11B72">
      <w:pPr>
        <w:ind w:firstLine="426"/>
        <w:jc w:val="both"/>
      </w:pPr>
      <w:r>
        <w:t>Durante el mes de septiembre, y antes de que se iniciara el periodo lectivo, la directiva ha gestionado actividades de formación en materia digital para el profesorado del centro.</w:t>
      </w:r>
    </w:p>
    <w:p w:rsidR="00C11B72" w:rsidRDefault="00C11B72" w:rsidP="00C11B72">
      <w:pPr>
        <w:ind w:firstLine="426"/>
        <w:jc w:val="both"/>
      </w:pPr>
      <w:r>
        <w:t>Así mismo</w:t>
      </w:r>
      <w:r w:rsidR="00914971">
        <w:t xml:space="preserve">, </w:t>
      </w:r>
      <w:r>
        <w:t xml:space="preserve"> se anima a los padres en las reuniones iniciales de curso,  a descargar la aplicación de </w:t>
      </w:r>
      <w:proofErr w:type="spellStart"/>
      <w:r>
        <w:t>Ipasen</w:t>
      </w:r>
      <w:proofErr w:type="spellEnd"/>
      <w:r>
        <w:t xml:space="preserve"> e iniciar así un seguimiento de la enseñanza y comunic</w:t>
      </w:r>
      <w:r w:rsidR="00914971">
        <w:t>ación fluida con el profesorado, vinculando, de este modo,  a las familias con el desarrollo de la competencia digital.</w:t>
      </w:r>
    </w:p>
    <w:p w:rsidR="00C11B72" w:rsidRDefault="00C11B72" w:rsidP="00C11B72">
      <w:pPr>
        <w:ind w:firstLine="426"/>
        <w:jc w:val="both"/>
      </w:pPr>
    </w:p>
    <w:p w:rsidR="00C11B72" w:rsidRDefault="00307AC2" w:rsidP="00C11B72">
      <w:pPr>
        <w:ind w:firstLine="426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05CF205" wp14:editId="48BD8454">
            <wp:simplePos x="0" y="0"/>
            <wp:positionH relativeFrom="margin">
              <wp:posOffset>1074420</wp:posOffset>
            </wp:positionH>
            <wp:positionV relativeFrom="margin">
              <wp:posOffset>4083050</wp:posOffset>
            </wp:positionV>
            <wp:extent cx="3619500" cy="2190750"/>
            <wp:effectExtent l="19050" t="0" r="19050" b="647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ramien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C11B72" w:rsidRDefault="00C11B72" w:rsidP="00C11B72">
      <w:pPr>
        <w:ind w:firstLine="426"/>
        <w:jc w:val="both"/>
      </w:pPr>
    </w:p>
    <w:p w:rsidR="00307AC2" w:rsidRDefault="00307AC2" w:rsidP="00C11B72">
      <w:pPr>
        <w:ind w:firstLine="426"/>
        <w:jc w:val="both"/>
        <w:rPr>
          <w:b/>
          <w:color w:val="1F4E79" w:themeColor="accent1" w:themeShade="80"/>
        </w:rPr>
      </w:pPr>
    </w:p>
    <w:p w:rsidR="00307AC2" w:rsidRDefault="00307AC2" w:rsidP="00C11B72">
      <w:pPr>
        <w:ind w:firstLine="426"/>
        <w:jc w:val="both"/>
        <w:rPr>
          <w:b/>
          <w:color w:val="1F4E79" w:themeColor="accent1" w:themeShade="80"/>
        </w:rPr>
      </w:pPr>
    </w:p>
    <w:p w:rsidR="00C11B72" w:rsidRPr="00C11B72" w:rsidRDefault="00C11B72" w:rsidP="00C11B72">
      <w:pPr>
        <w:ind w:firstLine="426"/>
        <w:jc w:val="both"/>
        <w:rPr>
          <w:b/>
          <w:color w:val="1F4E79" w:themeColor="accent1" w:themeShade="80"/>
        </w:rPr>
      </w:pPr>
      <w:r w:rsidRPr="00C11B72">
        <w:rPr>
          <w:b/>
          <w:color w:val="1F4E79" w:themeColor="accent1" w:themeShade="80"/>
        </w:rPr>
        <w:t>OBJETIVOS A CONSO</w:t>
      </w:r>
      <w:r w:rsidR="00307AC2">
        <w:rPr>
          <w:b/>
          <w:color w:val="1F4E79" w:themeColor="accent1" w:themeShade="80"/>
        </w:rPr>
        <w:t>LIDAR</w:t>
      </w:r>
      <w:r w:rsidRPr="00C11B72">
        <w:rPr>
          <w:b/>
          <w:color w:val="1F4E79" w:themeColor="accent1" w:themeShade="80"/>
        </w:rPr>
        <w:t xml:space="preserve"> EN ESTE PRIMER CURSO DE PART</w:t>
      </w:r>
      <w:r w:rsidR="00914971">
        <w:rPr>
          <w:b/>
          <w:color w:val="1F4E79" w:themeColor="accent1" w:themeShade="80"/>
        </w:rPr>
        <w:t>I</w:t>
      </w:r>
      <w:r w:rsidRPr="00C11B72">
        <w:rPr>
          <w:b/>
          <w:color w:val="1F4E79" w:themeColor="accent1" w:themeShade="80"/>
        </w:rPr>
        <w:t>CIPACIÓN EN EL PROGRAMA DE DIGITALIZACIÓN DEL CENTRO.</w:t>
      </w:r>
    </w:p>
    <w:p w:rsidR="00C55944" w:rsidRDefault="00C11B72" w:rsidP="00C11B72">
      <w:pPr>
        <w:pStyle w:val="Prrafodelista"/>
        <w:numPr>
          <w:ilvl w:val="0"/>
          <w:numId w:val="1"/>
        </w:numPr>
        <w:jc w:val="both"/>
      </w:pPr>
      <w:r>
        <w:t>U</w:t>
      </w:r>
      <w:r w:rsidR="00E26900">
        <w:t>so del cuaderno Séneca del profesor para los equipos educativos completos.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Evaluación por competencias en la herramienta Séneca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 xml:space="preserve">Mejora de las comunicaciones entre miembros de la comunidad educativa mediante Séneca. </w:t>
      </w:r>
      <w:r w:rsidR="00914971">
        <w:t>(</w:t>
      </w:r>
      <w:proofErr w:type="spellStart"/>
      <w:r>
        <w:t>Ipasen</w:t>
      </w:r>
      <w:proofErr w:type="spellEnd"/>
      <w:r>
        <w:t xml:space="preserve"> </w:t>
      </w:r>
      <w:proofErr w:type="spellStart"/>
      <w:r>
        <w:t>ISéneca</w:t>
      </w:r>
      <w:proofErr w:type="spellEnd"/>
      <w:proofErr w:type="gramStart"/>
      <w:r w:rsidR="00914971">
        <w:t xml:space="preserve">) </w:t>
      </w:r>
      <w:r>
        <w:t>.</w:t>
      </w:r>
      <w:proofErr w:type="gramEnd"/>
      <w:r>
        <w:t xml:space="preserve"> Comunicaciones entre equipos educativos, padres y madres, alumnado mayor de edad.</w:t>
      </w:r>
    </w:p>
    <w:p w:rsidR="00C11B72" w:rsidRDefault="00C11B72" w:rsidP="00C11B72">
      <w:pPr>
        <w:pStyle w:val="Prrafodelista"/>
        <w:numPr>
          <w:ilvl w:val="0"/>
          <w:numId w:val="1"/>
        </w:numPr>
        <w:jc w:val="both"/>
      </w:pPr>
      <w:r>
        <w:t>Comunicaciones de calificaciones de alumnos digitalmente a través de la aplicación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lastRenderedPageBreak/>
        <w:t>Google classroom, generalización del uso de la herramienta tanto en enseñanzas obl</w:t>
      </w:r>
      <w:r w:rsidR="00914971">
        <w:t>igatorias como postobligatorias, facilitando el desarrollo de entornos virtuales de aprendizaje.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Nuevas herramientas didácticas digitales en el aula. (</w:t>
      </w:r>
      <w:proofErr w:type="spellStart"/>
      <w:r>
        <w:t>Gamificaciones</w:t>
      </w:r>
      <w:proofErr w:type="spellEnd"/>
      <w:r>
        <w:t>, E</w:t>
      </w:r>
      <w:r w:rsidR="00064C12">
        <w:t>-</w:t>
      </w:r>
      <w:proofErr w:type="spellStart"/>
      <w:r>
        <w:t>puzzle</w:t>
      </w:r>
      <w:proofErr w:type="spellEnd"/>
      <w:r>
        <w:t>, redes sociales en educación</w:t>
      </w:r>
      <w:proofErr w:type="gramStart"/>
      <w:r>
        <w:t>… )</w:t>
      </w:r>
      <w:proofErr w:type="gramEnd"/>
      <w:r w:rsidR="00914971">
        <w:t xml:space="preserve"> fomentando la innovación educativa, y el trabajo colaborativo.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Plataforma Moodle para la enseñanza semipresencial.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Diseños sitios web y blog</w:t>
      </w:r>
      <w:r w:rsidR="00914971">
        <w:t>s por el a</w:t>
      </w:r>
      <w:r>
        <w:t>lumnado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Robótica y programación, desde los cursos base a los superiores.</w:t>
      </w:r>
      <w:r w:rsidR="00914971">
        <w:t xml:space="preserve"> Consolidar la participación en actividades</w:t>
      </w:r>
      <w:r w:rsidR="002A1029">
        <w:t xml:space="preserve">,  relacionadas con la robótica, </w:t>
      </w:r>
      <w:r w:rsidR="00914971">
        <w:t xml:space="preserve"> entre centros.</w:t>
      </w:r>
    </w:p>
    <w:p w:rsidR="00E26900" w:rsidRDefault="00E26900" w:rsidP="00C11B72">
      <w:pPr>
        <w:pStyle w:val="Prrafodelista"/>
        <w:numPr>
          <w:ilvl w:val="0"/>
          <w:numId w:val="1"/>
        </w:numPr>
        <w:jc w:val="both"/>
      </w:pPr>
      <w:r>
        <w:t>Participación en actividades de intercambio de experiencias con otros centros.</w:t>
      </w:r>
    </w:p>
    <w:p w:rsidR="00C11B72" w:rsidRDefault="00C11B72" w:rsidP="00E47A02">
      <w:pPr>
        <w:pStyle w:val="Prrafodelista"/>
        <w:numPr>
          <w:ilvl w:val="0"/>
          <w:numId w:val="1"/>
        </w:numPr>
        <w:tabs>
          <w:tab w:val="left" w:pos="720"/>
        </w:tabs>
      </w:pPr>
      <w:r>
        <w:t>Adquisición de impresora 3D, participación del alumnado en proyectos de diseño e impresión.</w:t>
      </w:r>
    </w:p>
    <w:p w:rsidR="008A12DB" w:rsidRDefault="008A12DB" w:rsidP="00E47A02">
      <w:pPr>
        <w:pStyle w:val="Prrafodelista"/>
        <w:numPr>
          <w:ilvl w:val="0"/>
          <w:numId w:val="1"/>
        </w:numPr>
        <w:tabs>
          <w:tab w:val="left" w:pos="720"/>
        </w:tabs>
      </w:pPr>
      <w:r>
        <w:t xml:space="preserve">Afianzamiento de la gestión centralizada de la documentación digital del centro. </w:t>
      </w:r>
    </w:p>
    <w:p w:rsidR="00C11B72" w:rsidRDefault="00C11B72" w:rsidP="002A1029">
      <w:pPr>
        <w:ind w:firstLine="426"/>
      </w:pPr>
      <w:r>
        <w:t>Todos ello el profesorado se muestra muy receptivo y demandante de formación.</w:t>
      </w:r>
    </w:p>
    <w:p w:rsidR="00C11B72" w:rsidRDefault="00C11B72" w:rsidP="004F2CA9">
      <w:pPr>
        <w:ind w:firstLine="426"/>
      </w:pPr>
      <w:r>
        <w:t xml:space="preserve">Ya en cursos anteriores, herramientas como Google classroom has sido  </w:t>
      </w:r>
      <w:proofErr w:type="gramStart"/>
      <w:r>
        <w:t>utiliza</w:t>
      </w:r>
      <w:r w:rsidR="004F2CA9">
        <w:t>da</w:t>
      </w:r>
      <w:r>
        <w:t>s</w:t>
      </w:r>
      <w:proofErr w:type="gramEnd"/>
      <w:r w:rsidR="00307AC2">
        <w:t xml:space="preserve"> por amplio </w:t>
      </w:r>
      <w:proofErr w:type="spellStart"/>
      <w:r w:rsidR="00307AC2">
        <w:t>expectro</w:t>
      </w:r>
      <w:proofErr w:type="spellEnd"/>
      <w:r>
        <w:t xml:space="preserve"> de</w:t>
      </w:r>
      <w:r w:rsidR="00307AC2">
        <w:t>l</w:t>
      </w:r>
      <w:r>
        <w:t xml:space="preserve"> profesorado de </w:t>
      </w:r>
      <w:r w:rsidR="00307AC2">
        <w:t>ESO</w:t>
      </w:r>
      <w:r>
        <w:t>, Bachillerato y Formación profesional.</w:t>
      </w:r>
    </w:p>
    <w:p w:rsidR="00C02FED" w:rsidRDefault="00C02FED" w:rsidP="00C02FED">
      <w:pPr>
        <w:ind w:firstLine="426"/>
        <w:rPr>
          <w:b/>
          <w:color w:val="44546A" w:themeColor="text2"/>
        </w:rPr>
      </w:pPr>
      <w:r>
        <w:rPr>
          <w:b/>
          <w:color w:val="44546A" w:themeColor="text2"/>
        </w:rPr>
        <w:t xml:space="preserve">PROPUESTA INICIL DE </w:t>
      </w:r>
      <w:r w:rsidRPr="008A12DB">
        <w:rPr>
          <w:b/>
          <w:color w:val="44546A" w:themeColor="text2"/>
        </w:rPr>
        <w:t xml:space="preserve">FORMACIÓN DEL PROFESORADO </w:t>
      </w:r>
    </w:p>
    <w:p w:rsidR="00C02FED" w:rsidRDefault="00C02FED" w:rsidP="00C02FED">
      <w:pPr>
        <w:pStyle w:val="Prrafodelista"/>
        <w:numPr>
          <w:ilvl w:val="0"/>
          <w:numId w:val="1"/>
        </w:numPr>
      </w:pPr>
      <w:r>
        <w:t>Coordinación TIC: Gestión de redes.</w:t>
      </w:r>
    </w:p>
    <w:p w:rsidR="00C02FED" w:rsidRDefault="00C02FED" w:rsidP="00C02FED">
      <w:pPr>
        <w:pStyle w:val="Prrafodelista"/>
        <w:numPr>
          <w:ilvl w:val="0"/>
          <w:numId w:val="1"/>
        </w:numPr>
      </w:pPr>
      <w:r>
        <w:t>Diseño de materiales digitales</w:t>
      </w:r>
      <w:r w:rsidR="002025C9">
        <w:t>, publicaciones digitales</w:t>
      </w:r>
      <w:r>
        <w:t>,  en distintas plataformas y formatos.</w:t>
      </w:r>
    </w:p>
    <w:p w:rsidR="00C02FED" w:rsidRPr="008A12DB" w:rsidRDefault="00C02FED" w:rsidP="00C02FED">
      <w:pPr>
        <w:pStyle w:val="Prrafodelista"/>
        <w:numPr>
          <w:ilvl w:val="0"/>
          <w:numId w:val="1"/>
        </w:numPr>
      </w:pPr>
      <w:r w:rsidRPr="008A12DB">
        <w:t>Impresión y diseño 3D</w:t>
      </w:r>
      <w:r>
        <w:t>.</w:t>
      </w:r>
    </w:p>
    <w:p w:rsidR="00C02FED" w:rsidRPr="008A12DB" w:rsidRDefault="00C02FED" w:rsidP="00C02FED">
      <w:pPr>
        <w:pStyle w:val="Prrafodelista"/>
        <w:numPr>
          <w:ilvl w:val="0"/>
          <w:numId w:val="1"/>
        </w:numPr>
      </w:pPr>
      <w:r>
        <w:t>Otros…</w:t>
      </w:r>
    </w:p>
    <w:p w:rsidR="004F2CA9" w:rsidRDefault="004F2CA9" w:rsidP="004F2CA9">
      <w:pPr>
        <w:ind w:firstLine="426"/>
      </w:pPr>
      <w:r>
        <w:t>La inmersión en la cultura  digital viene siendo una demanda de la comunidad educativa del IES San Juan Bosco, y la directiva intenta responder a esta demanda.</w:t>
      </w:r>
    </w:p>
    <w:p w:rsidR="004F2CA9" w:rsidRDefault="004F2CA9" w:rsidP="004F2CA9">
      <w:pPr>
        <w:ind w:firstLine="426"/>
      </w:pPr>
      <w:r>
        <w:t xml:space="preserve"> Este Programa se acoge perfectamente al espíritu que la comunidad demanda.</w:t>
      </w:r>
    </w:p>
    <w:p w:rsidR="004F2CA9" w:rsidRDefault="004F2CA9" w:rsidP="004F2CA9">
      <w:pPr>
        <w:ind w:firstLine="426"/>
        <w:jc w:val="right"/>
      </w:pPr>
      <w:r>
        <w:t>En Jaén a 18 de septiembre 2018</w:t>
      </w:r>
    </w:p>
    <w:p w:rsidR="003C6B2C" w:rsidRDefault="00E26900" w:rsidP="00AB0E8C">
      <w:pPr>
        <w:ind w:firstLine="426"/>
      </w:pPr>
      <w:r>
        <w:t xml:space="preserve"> </w:t>
      </w:r>
    </w:p>
    <w:p w:rsidR="003C6B2C" w:rsidRDefault="006B1450" w:rsidP="003C6B2C">
      <w:pPr>
        <w:ind w:firstLine="426"/>
      </w:pPr>
      <w:r>
        <w:t>PROFESORADO APUNTADO:</w:t>
      </w:r>
    </w:p>
    <w:p w:rsidR="006B1450" w:rsidRDefault="006B1450" w:rsidP="003C6B2C">
      <w:pPr>
        <w:ind w:firstLine="426"/>
      </w:pPr>
    </w:p>
    <w:p w:rsidR="006B1450" w:rsidRDefault="006B1450" w:rsidP="003C6B2C">
      <w:pPr>
        <w:ind w:firstLine="426"/>
      </w:pPr>
      <w:r>
        <w:t>PROFESORADO DE SEMIPRESENCIAL</w:t>
      </w:r>
    </w:p>
    <w:p w:rsidR="006B1450" w:rsidRDefault="006B1450" w:rsidP="003C6B2C">
      <w:pPr>
        <w:ind w:firstLine="426"/>
      </w:pPr>
      <w:r>
        <w:t>EQUIPO DIRECTIVO</w:t>
      </w:r>
    </w:p>
    <w:p w:rsidR="006B1450" w:rsidRDefault="006B1450" w:rsidP="003C6B2C">
      <w:pPr>
        <w:ind w:firstLine="426"/>
      </w:pPr>
      <w:r>
        <w:t>TUTOES</w:t>
      </w:r>
    </w:p>
    <w:p w:rsidR="006B1450" w:rsidRDefault="006B1450" w:rsidP="003C6B2C">
      <w:pPr>
        <w:ind w:firstLine="426"/>
      </w:pPr>
      <w:r>
        <w:t>PROFES QUE USAN GOOGLE CLASROOM</w:t>
      </w:r>
      <w:bookmarkStart w:id="0" w:name="_GoBack"/>
      <w:bookmarkEnd w:id="0"/>
    </w:p>
    <w:sectPr w:rsidR="006B1450" w:rsidSect="00307AC2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C8" w:rsidRDefault="00617EC8" w:rsidP="00617EC8">
      <w:pPr>
        <w:spacing w:after="0" w:line="240" w:lineRule="auto"/>
      </w:pPr>
      <w:r>
        <w:separator/>
      </w:r>
    </w:p>
  </w:endnote>
  <w:endnote w:type="continuationSeparator" w:id="0">
    <w:p w:rsidR="00617EC8" w:rsidRDefault="00617EC8" w:rsidP="0061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C8" w:rsidRDefault="00617EC8" w:rsidP="00617EC8">
      <w:pPr>
        <w:spacing w:after="0" w:line="240" w:lineRule="auto"/>
      </w:pPr>
      <w:r>
        <w:separator/>
      </w:r>
    </w:p>
  </w:footnote>
  <w:footnote w:type="continuationSeparator" w:id="0">
    <w:p w:rsidR="00617EC8" w:rsidRDefault="00617EC8" w:rsidP="0061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C8" w:rsidRPr="00617EC8" w:rsidRDefault="00617EC8" w:rsidP="00617EC8">
    <w:pPr>
      <w:pStyle w:val="Encabezado"/>
      <w:jc w:val="right"/>
    </w:pPr>
    <w:r w:rsidRPr="00601339">
      <w:rPr>
        <w:rFonts w:ascii="Tahoma" w:hAnsi="Tahoma" w:cs="Tahoma"/>
        <w:noProof/>
        <w:szCs w:val="24"/>
        <w:lang w:eastAsia="es-ES"/>
      </w:rPr>
      <w:drawing>
        <wp:inline distT="0" distB="0" distL="0" distR="0">
          <wp:extent cx="466725" cy="466725"/>
          <wp:effectExtent l="0" t="0" r="9525" b="9525"/>
          <wp:docPr id="2" name="Imagen 2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ED9"/>
    <w:multiLevelType w:val="hybridMultilevel"/>
    <w:tmpl w:val="58285E3E"/>
    <w:lvl w:ilvl="0" w:tplc="9016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0"/>
    <w:rsid w:val="00064C12"/>
    <w:rsid w:val="002025C9"/>
    <w:rsid w:val="002512BD"/>
    <w:rsid w:val="002A1029"/>
    <w:rsid w:val="00307AC2"/>
    <w:rsid w:val="003C6B2C"/>
    <w:rsid w:val="004F2CA9"/>
    <w:rsid w:val="00602E96"/>
    <w:rsid w:val="00617EC8"/>
    <w:rsid w:val="006B1450"/>
    <w:rsid w:val="008A12DB"/>
    <w:rsid w:val="00914971"/>
    <w:rsid w:val="00AB0E8C"/>
    <w:rsid w:val="00C02FED"/>
    <w:rsid w:val="00C11B72"/>
    <w:rsid w:val="00C55944"/>
    <w:rsid w:val="00E26900"/>
    <w:rsid w:val="00E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BABF-8A91-4844-BAE1-3EF55D98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QUE">
    <w:name w:val="BLOQUE"/>
    <w:basedOn w:val="Normal"/>
    <w:link w:val="BLOQUECar"/>
    <w:autoRedefine/>
    <w:qFormat/>
    <w:rsid w:val="002512BD"/>
    <w:pPr>
      <w:spacing w:after="0" w:line="360" w:lineRule="auto"/>
    </w:pPr>
    <w:rPr>
      <w:rFonts w:ascii="Tahoma" w:hAnsi="Tahoma"/>
      <w:color w:val="1F4E79" w:themeColor="accent1" w:themeShade="80"/>
      <w:sz w:val="36"/>
      <w:szCs w:val="36"/>
      <w:u w:val="double"/>
    </w:rPr>
  </w:style>
  <w:style w:type="character" w:customStyle="1" w:styleId="BLOQUECar">
    <w:name w:val="BLOQUE Car"/>
    <w:basedOn w:val="Fuentedeprrafopredeter"/>
    <w:link w:val="BLOQUE"/>
    <w:rsid w:val="002512BD"/>
    <w:rPr>
      <w:rFonts w:ascii="Tahoma" w:hAnsi="Tahoma"/>
      <w:color w:val="1F4E79" w:themeColor="accent1" w:themeShade="80"/>
      <w:sz w:val="36"/>
      <w:szCs w:val="36"/>
      <w:u w:val="double"/>
    </w:rPr>
  </w:style>
  <w:style w:type="paragraph" w:customStyle="1" w:styleId="Titulo">
    <w:name w:val="Titulo"/>
    <w:basedOn w:val="BLOQUE"/>
    <w:link w:val="TituloCar"/>
    <w:autoRedefine/>
    <w:qFormat/>
    <w:rsid w:val="002512BD"/>
  </w:style>
  <w:style w:type="paragraph" w:customStyle="1" w:styleId="Captulo">
    <w:name w:val="Capítulo"/>
    <w:basedOn w:val="Titulo"/>
    <w:link w:val="CaptuloCar"/>
    <w:autoRedefine/>
    <w:qFormat/>
    <w:rsid w:val="002512BD"/>
    <w:rPr>
      <w:sz w:val="28"/>
    </w:rPr>
  </w:style>
  <w:style w:type="character" w:customStyle="1" w:styleId="CaptuloCar">
    <w:name w:val="Capítulo Car"/>
    <w:basedOn w:val="Fuentedeprrafopredeter"/>
    <w:link w:val="Captulo"/>
    <w:rsid w:val="002512BD"/>
    <w:rPr>
      <w:rFonts w:ascii="Tahoma" w:hAnsi="Tahoma"/>
      <w:color w:val="1F4E79" w:themeColor="accent1" w:themeShade="80"/>
      <w:sz w:val="28"/>
      <w:szCs w:val="36"/>
    </w:rPr>
  </w:style>
  <w:style w:type="character" w:customStyle="1" w:styleId="TituloCar">
    <w:name w:val="Titulo Car"/>
    <w:basedOn w:val="BLOQUECar"/>
    <w:link w:val="Titulo"/>
    <w:rsid w:val="002512BD"/>
    <w:rPr>
      <w:rFonts w:ascii="Tahoma" w:hAnsi="Tahoma"/>
      <w:color w:val="1F4E79" w:themeColor="accent1" w:themeShade="80"/>
      <w:sz w:val="36"/>
      <w:szCs w:val="36"/>
      <w:u w:val="double"/>
    </w:rPr>
  </w:style>
  <w:style w:type="paragraph" w:customStyle="1" w:styleId="Estilo1">
    <w:name w:val="Estilo1"/>
    <w:basedOn w:val="Captulo"/>
    <w:link w:val="Estilo1Car"/>
    <w:autoRedefine/>
    <w:qFormat/>
    <w:rsid w:val="002512BD"/>
    <w:rPr>
      <w:u w:val="single"/>
    </w:rPr>
  </w:style>
  <w:style w:type="character" w:customStyle="1" w:styleId="Estilo1Car">
    <w:name w:val="Estilo1 Car"/>
    <w:basedOn w:val="CaptuloCar"/>
    <w:link w:val="Estilo1"/>
    <w:rsid w:val="002512BD"/>
    <w:rPr>
      <w:rFonts w:ascii="Tahoma" w:hAnsi="Tahoma"/>
      <w:color w:val="1F4E79" w:themeColor="accent1" w:themeShade="80"/>
      <w:sz w:val="28"/>
      <w:szCs w:val="36"/>
      <w:u w:val="single"/>
    </w:rPr>
  </w:style>
  <w:style w:type="paragraph" w:customStyle="1" w:styleId="Seccin">
    <w:name w:val="Sección"/>
    <w:basedOn w:val="Normal"/>
    <w:link w:val="SeccinCar"/>
    <w:autoRedefine/>
    <w:qFormat/>
    <w:rsid w:val="002512BD"/>
    <w:pPr>
      <w:spacing w:after="0" w:line="360" w:lineRule="auto"/>
    </w:pPr>
    <w:rPr>
      <w:rFonts w:ascii="Tahoma" w:hAnsi="Tahoma"/>
      <w:color w:val="1F4E79" w:themeColor="accent1" w:themeShade="80"/>
      <w:sz w:val="24"/>
      <w:szCs w:val="24"/>
      <w:u w:val="single"/>
    </w:rPr>
  </w:style>
  <w:style w:type="character" w:customStyle="1" w:styleId="SeccinCar">
    <w:name w:val="Sección Car"/>
    <w:basedOn w:val="Fuentedeprrafopredeter"/>
    <w:link w:val="Seccin"/>
    <w:rsid w:val="002512BD"/>
    <w:rPr>
      <w:rFonts w:ascii="Tahoma" w:hAnsi="Tahoma"/>
      <w:color w:val="1F4E79" w:themeColor="accent1" w:themeShade="80"/>
      <w:sz w:val="24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E269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C8"/>
  </w:style>
  <w:style w:type="paragraph" w:styleId="Piedepgina">
    <w:name w:val="footer"/>
    <w:basedOn w:val="Normal"/>
    <w:link w:val="PiedepginaCar"/>
    <w:uiPriority w:val="99"/>
    <w:unhideWhenUsed/>
    <w:rsid w:val="0061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C8"/>
  </w:style>
  <w:style w:type="character" w:styleId="Hipervnculo">
    <w:name w:val="Hyperlink"/>
    <w:basedOn w:val="Fuentedeprrafopredeter"/>
    <w:uiPriority w:val="99"/>
    <w:unhideWhenUsed/>
    <w:rsid w:val="003C6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maria Martinez Garcia</cp:lastModifiedBy>
  <cp:revision>10</cp:revision>
  <cp:lastPrinted>2018-09-28T17:44:00Z</cp:lastPrinted>
  <dcterms:created xsi:type="dcterms:W3CDTF">2018-09-28T11:22:00Z</dcterms:created>
  <dcterms:modified xsi:type="dcterms:W3CDTF">2018-09-28T19:17:00Z</dcterms:modified>
</cp:coreProperties>
</file>