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0" w:after="0"/>
        <w:jc w:val="center"/>
        <w:rPr>
          <w:rFonts w:ascii="Calibri" w:hAnsi="Calibri" w:eastAsia="" w:cs="" w:asciiTheme="minorHAnsi" w:cstheme="minorBidi" w:eastAsiaTheme="minorEastAsia" w:hAnsiTheme="minorHAnsi"/>
          <w:sz w:val="24"/>
          <w:szCs w:val="24"/>
        </w:rPr>
      </w:pPr>
      <w:r>
        <w:rPr>
          <w:rFonts w:eastAsia="" w:cs="" w:ascii="Calibri" w:hAnsi="Calibri" w:asciiTheme="minorHAnsi" w:cstheme="minorBidi" w:eastAsiaTheme="minorEastAsia" w:hAnsiTheme="minorHAnsi"/>
          <w:sz w:val="24"/>
          <w:szCs w:val="24"/>
        </w:rPr>
        <w:t>GUIA ELABORACIÓN PROYECTO DE GRUPO DE TRABAJO 2019-2020</w:t>
      </w:r>
    </w:p>
    <w:p>
      <w:pPr>
        <w:pStyle w:val="Ttulo1"/>
        <w:spacing w:before="0" w:after="0"/>
        <w:jc w:val="center"/>
        <w:rPr>
          <w:rFonts w:ascii="Calibri" w:hAnsi="Calibri" w:cs="Arial" w:asciiTheme="minorHAnsi" w:hAnsiTheme="minorHAnsi"/>
          <w:sz w:val="24"/>
          <w:szCs w:val="24"/>
        </w:rPr>
      </w:pPr>
      <w:r>
        <w:rPr>
          <w:rFonts w:cs="Arial" w:ascii="Calibri" w:hAnsi="Calibri"/>
          <w:sz w:val="24"/>
          <w:szCs w:val="24"/>
        </w:rPr>
      </w:r>
    </w:p>
    <w:tbl>
      <w:tblPr>
        <w:tblStyle w:val="Tablaconcuadrcula"/>
        <w:tblW w:w="8920" w:type="dxa"/>
        <w:jc w:val="left"/>
        <w:tblInd w:w="0" w:type="dxa"/>
        <w:tblCellMar>
          <w:top w:w="0" w:type="dxa"/>
          <w:left w:w="108" w:type="dxa"/>
          <w:bottom w:w="0" w:type="dxa"/>
          <w:right w:w="108" w:type="dxa"/>
        </w:tblCellMar>
        <w:tblLook w:firstRow="1" w:noVBand="1" w:lastRow="0" w:firstColumn="1" w:lastColumn="0" w:noHBand="0" w:val="04a0"/>
      </w:tblPr>
      <w:tblGrid>
        <w:gridCol w:w="1750"/>
        <w:gridCol w:w="7169"/>
      </w:tblGrid>
      <w:tr>
        <w:trPr>
          <w:trHeight w:val="454" w:hRule="atLeast"/>
        </w:trPr>
        <w:tc>
          <w:tcPr>
            <w:tcW w:w="1750" w:type="dxa"/>
            <w:tcBorders/>
            <w:shd w:fill="auto" w:val="clear"/>
          </w:tcPr>
          <w:p>
            <w:pPr>
              <w:pStyle w:val="Ttulo1"/>
              <w:numPr>
                <w:ilvl w:val="0"/>
                <w:numId w:val="0"/>
              </w:numPr>
              <w:spacing w:lineRule="auto" w:line="240" w:before="0" w:after="0"/>
              <w:outlineLvl w:val="0"/>
              <w:rPr>
                <w:rFonts w:ascii="Calibri" w:hAnsi="Calibri" w:cs="Arial" w:asciiTheme="minorHAnsi" w:hAnsiTheme="minorHAnsi"/>
                <w:sz w:val="24"/>
                <w:szCs w:val="24"/>
              </w:rPr>
            </w:pPr>
            <w:r>
              <w:rPr>
                <w:rFonts w:eastAsia="" w:cs="" w:ascii="Calibri" w:hAnsi="Calibri" w:asciiTheme="minorHAnsi" w:cstheme="minorBidi" w:eastAsiaTheme="minorEastAsia" w:hAnsiTheme="minorHAnsi"/>
                <w:sz w:val="24"/>
                <w:szCs w:val="24"/>
                <w:lang w:eastAsia="es-ES"/>
              </w:rPr>
              <w:t>Título:</w:t>
            </w:r>
          </w:p>
        </w:tc>
        <w:tc>
          <w:tcPr>
            <w:tcW w:w="7169" w:type="dxa"/>
            <w:tcBorders/>
            <w:shd w:fill="auto" w:val="clear"/>
          </w:tcPr>
          <w:p>
            <w:pPr>
              <w:pStyle w:val="Normal"/>
              <w:numPr>
                <w:ilvl w:val="0"/>
                <w:numId w:val="0"/>
              </w:numPr>
              <w:spacing w:lineRule="auto" w:line="240" w:before="0" w:after="0"/>
              <w:jc w:val="left"/>
              <w:outlineLvl w:val="0"/>
              <w:rPr>
                <w:rFonts w:ascii="Calibri" w:hAnsi="Calibri" w:eastAsia="Times New Roman" w:cs="Arial" w:asciiTheme="minorHAnsi" w:hAnsiTheme="minorHAnsi"/>
                <w:b/>
                <w:b/>
                <w:bCs/>
                <w:sz w:val="24"/>
                <w:szCs w:val="24"/>
                <w:lang w:eastAsia="es-ES"/>
              </w:rPr>
            </w:pPr>
            <w:r>
              <w:rPr>
                <w:rFonts w:eastAsia="Times New Roman" w:cs="Arial" w:ascii="Calibri" w:hAnsi="Calibri"/>
                <w:b/>
                <w:bCs/>
                <w:sz w:val="24"/>
                <w:szCs w:val="24"/>
                <w:lang w:eastAsia="es-ES"/>
              </w:rPr>
              <w:t>NUEVOS RETOS PARA LA EXCELENCIA DE UN TFE EN DANZA DENTRO DEL ESPACIO EUROPEO DE EDUCACIÓN SUPERIOR.</w:t>
            </w:r>
          </w:p>
        </w:tc>
      </w:tr>
      <w:tr>
        <w:trPr>
          <w:trHeight w:val="454" w:hRule="atLeast"/>
        </w:trPr>
        <w:tc>
          <w:tcPr>
            <w:tcW w:w="1750" w:type="dxa"/>
            <w:tcBorders/>
            <w:shd w:fill="auto" w:val="clear"/>
          </w:tcPr>
          <w:p>
            <w:pPr>
              <w:pStyle w:val="Ttulo1"/>
              <w:numPr>
                <w:ilvl w:val="0"/>
                <w:numId w:val="0"/>
              </w:numPr>
              <w:spacing w:lineRule="auto" w:line="240" w:before="0" w:after="0"/>
              <w:outlineLvl w:val="0"/>
              <w:rPr>
                <w:rFonts w:ascii="Calibri" w:hAnsi="Calibri" w:cs="Arial" w:asciiTheme="minorHAnsi" w:hAnsiTheme="minorHAnsi"/>
                <w:sz w:val="24"/>
                <w:szCs w:val="24"/>
              </w:rPr>
            </w:pPr>
            <w:r>
              <w:rPr>
                <w:rFonts w:eastAsia="Times New Roman" w:cs="Arial" w:ascii="Calibri" w:hAnsi="Calibri" w:asciiTheme="minorHAnsi" w:hAnsiTheme="minorHAnsi"/>
                <w:sz w:val="24"/>
                <w:szCs w:val="24"/>
                <w:lang w:eastAsia="es-ES"/>
              </w:rPr>
              <w:t>Código:</w:t>
            </w:r>
          </w:p>
        </w:tc>
        <w:tc>
          <w:tcPr>
            <w:tcW w:w="7169" w:type="dxa"/>
            <w:tcBorders/>
            <w:shd w:fill="auto" w:val="clear"/>
          </w:tcPr>
          <w:p>
            <w:pPr>
              <w:pStyle w:val="Ttulo1"/>
              <w:numPr>
                <w:ilvl w:val="0"/>
                <w:numId w:val="0"/>
              </w:numPr>
              <w:spacing w:lineRule="auto" w:line="240" w:before="0" w:after="0"/>
              <w:jc w:val="center"/>
              <w:outlineLvl w:val="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t xml:space="preserve">GT 202922GT051 </w:t>
            </w:r>
          </w:p>
        </w:tc>
      </w:tr>
      <w:tr>
        <w:trPr>
          <w:trHeight w:val="454" w:hRule="atLeast"/>
        </w:trPr>
        <w:tc>
          <w:tcPr>
            <w:tcW w:w="1750" w:type="dxa"/>
            <w:tcBorders/>
            <w:shd w:fill="auto" w:val="clear"/>
          </w:tcPr>
          <w:p>
            <w:pPr>
              <w:pStyle w:val="Ttulo1"/>
              <w:numPr>
                <w:ilvl w:val="0"/>
                <w:numId w:val="0"/>
              </w:numPr>
              <w:spacing w:lineRule="auto" w:line="240" w:before="0" w:after="0"/>
              <w:outlineLvl w:val="0"/>
              <w:rPr>
                <w:rFonts w:ascii="Calibri" w:hAnsi="Calibri" w:cs="Arial" w:asciiTheme="minorHAnsi" w:hAnsiTheme="minorHAnsi"/>
                <w:sz w:val="24"/>
                <w:szCs w:val="24"/>
              </w:rPr>
            </w:pPr>
            <w:r>
              <w:rPr>
                <w:rFonts w:eastAsia="Times New Roman" w:cs="Arial" w:ascii="Calibri" w:hAnsi="Calibri" w:asciiTheme="minorHAnsi" w:hAnsiTheme="minorHAnsi"/>
                <w:sz w:val="24"/>
                <w:szCs w:val="24"/>
                <w:lang w:eastAsia="es-ES"/>
              </w:rPr>
              <w:t>Coordinador/a:</w:t>
            </w:r>
          </w:p>
        </w:tc>
        <w:tc>
          <w:tcPr>
            <w:tcW w:w="7169" w:type="dxa"/>
            <w:tcBorders/>
            <w:shd w:fill="auto" w:val="clear"/>
          </w:tcPr>
          <w:p>
            <w:pPr>
              <w:pStyle w:val="Ttulo1"/>
              <w:numPr>
                <w:ilvl w:val="0"/>
                <w:numId w:val="0"/>
              </w:numPr>
              <w:spacing w:lineRule="auto" w:line="240" w:before="0" w:after="0"/>
              <w:jc w:val="center"/>
              <w:outlineLvl w:val="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t>Dr. María Josefa Ruiz Mayordomo</w:t>
            </w:r>
          </w:p>
        </w:tc>
      </w:tr>
      <w:tr>
        <w:trPr>
          <w:trHeight w:val="454" w:hRule="atLeast"/>
        </w:trPr>
        <w:tc>
          <w:tcPr>
            <w:tcW w:w="1750" w:type="dxa"/>
            <w:tcBorders/>
            <w:shd w:fill="auto" w:val="clear"/>
          </w:tcPr>
          <w:p>
            <w:pPr>
              <w:pStyle w:val="Ttulo1"/>
              <w:numPr>
                <w:ilvl w:val="0"/>
                <w:numId w:val="0"/>
              </w:numPr>
              <w:spacing w:lineRule="auto" w:line="240" w:before="0" w:after="0"/>
              <w:outlineLvl w:val="0"/>
              <w:rPr>
                <w:rFonts w:ascii="Calibri" w:hAnsi="Calibri" w:cs="Arial" w:asciiTheme="minorHAnsi" w:hAnsiTheme="minorHAnsi"/>
                <w:sz w:val="24"/>
                <w:szCs w:val="24"/>
              </w:rPr>
            </w:pPr>
            <w:r>
              <w:rPr>
                <w:rFonts w:eastAsia="Times New Roman" w:cs="Arial" w:ascii="Calibri" w:hAnsi="Calibri" w:asciiTheme="minorHAnsi" w:hAnsiTheme="minorHAnsi"/>
                <w:sz w:val="24"/>
                <w:szCs w:val="24"/>
                <w:lang w:eastAsia="es-ES"/>
              </w:rPr>
              <w:t>Asesoría:</w:t>
            </w:r>
          </w:p>
        </w:tc>
        <w:tc>
          <w:tcPr>
            <w:tcW w:w="7169" w:type="dxa"/>
            <w:tcBorders/>
            <w:shd w:fill="auto" w:val="clear"/>
          </w:tcPr>
          <w:p>
            <w:pPr>
              <w:pStyle w:val="Ttulo1"/>
              <w:numPr>
                <w:ilvl w:val="0"/>
                <w:numId w:val="0"/>
              </w:numPr>
              <w:spacing w:lineRule="auto" w:line="240" w:before="0" w:after="0"/>
              <w:jc w:val="center"/>
              <w:outlineLvl w:val="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t>Martín Chamizo</w:t>
            </w:r>
          </w:p>
        </w:tc>
      </w:tr>
    </w:tbl>
    <w:p>
      <w:pPr>
        <w:pStyle w:val="Ttulo1"/>
        <w:spacing w:before="0" w:after="0"/>
        <w:jc w:val="center"/>
        <w:rPr>
          <w:rFonts w:ascii="Calibri" w:hAnsi="Calibri" w:cs="Arial" w:asciiTheme="minorHAnsi" w:hAnsiTheme="minorHAnsi"/>
          <w:sz w:val="24"/>
          <w:szCs w:val="24"/>
        </w:rPr>
      </w:pPr>
      <w:r>
        <w:rPr>
          <w:rFonts w:cs="Arial" w:ascii="Calibri" w:hAnsi="Calibri"/>
          <w:sz w:val="24"/>
          <w:szCs w:val="24"/>
        </w:rPr>
      </w:r>
    </w:p>
    <w:p>
      <w:pPr>
        <w:pStyle w:val="Ttulo1"/>
        <w:spacing w:before="0" w:after="0"/>
        <w:jc w:val="center"/>
        <w:rPr>
          <w:rFonts w:ascii="Calibri" w:hAnsi="Calibri" w:cs="Arial" w:asciiTheme="minorHAnsi" w:hAnsiTheme="minorHAnsi"/>
          <w:sz w:val="24"/>
          <w:szCs w:val="24"/>
        </w:rPr>
      </w:pPr>
      <w:r>
        <w:rPr>
          <w:rFonts w:cs="Arial" w:ascii="Calibri" w:hAnsi="Calibri"/>
          <w:sz w:val="24"/>
          <w:szCs w:val="24"/>
        </w:rPr>
      </w:r>
    </w:p>
    <w:p>
      <w:pPr>
        <w:pStyle w:val="Normal"/>
        <w:shd w:val="clear" w:color="auto" w:fill="808080" w:themeFill="text1" w:themeFillTint="7f"/>
        <w:spacing w:lineRule="atLeast" w:line="384"/>
        <w:rPr>
          <w:rFonts w:ascii="Calibri" w:hAnsi="Calibri"/>
          <w:sz w:val="24"/>
          <w:szCs w:val="24"/>
        </w:rPr>
      </w:pPr>
      <w:bookmarkStart w:id="0" w:name="1"/>
      <w:bookmarkEnd w:id="0"/>
      <w:r>
        <w:rPr>
          <w:rFonts w:eastAsia="" w:cs="" w:ascii="Calibri" w:hAnsi="Calibri" w:asciiTheme="minorHAnsi" w:cstheme="minorBidi" w:eastAsiaTheme="minorEastAsia" w:hAnsiTheme="minorHAnsi"/>
          <w:b/>
          <w:bCs/>
          <w:color w:val="FFFFFF" w:themeColor="background1"/>
          <w:sz w:val="24"/>
          <w:szCs w:val="24"/>
        </w:rPr>
        <w:t>1.Situación de partida</w:t>
      </w:r>
    </w:p>
    <w:p>
      <w:pPr>
        <w:pStyle w:val="Normal"/>
        <w:rPr>
          <w:rFonts w:ascii="Calibri" w:hAnsi="Calibri" w:cs="Arial" w:asciiTheme="minorHAnsi" w:hAnsiTheme="minorHAnsi"/>
          <w:sz w:val="24"/>
          <w:szCs w:val="24"/>
        </w:rPr>
      </w:pPr>
      <w:r>
        <w:rPr>
          <w:rFonts w:cs="Arial" w:ascii="Calibri" w:hAnsi="Calibri"/>
          <w:sz w:val="24"/>
          <w:szCs w:val="24"/>
        </w:rPr>
      </w:r>
    </w:p>
    <w:p>
      <w:pPr>
        <w:pStyle w:val="Normal"/>
        <w:jc w:val="both"/>
        <w:rPr>
          <w:rFonts w:ascii="Calibri" w:hAnsi="Calibri" w:cs="Arial" w:asciiTheme="minorHAnsi" w:hAnsiTheme="minorHAnsi"/>
        </w:rPr>
      </w:pPr>
      <w:r>
        <w:rPr>
          <w:rFonts w:eastAsia="" w:cs="" w:ascii="Calibri" w:hAnsi="Calibri" w:asciiTheme="minorHAnsi" w:cstheme="minorBidi" w:eastAsiaTheme="minorEastAsia" w:hAnsiTheme="minorHAnsi"/>
          <w:sz w:val="24"/>
          <w:szCs w:val="24"/>
        </w:rPr>
        <w:t>Situación de partida que justifica el proyecto. Indicar su vinculación a los procesos de autoevaluación y mejora de los centros.  Señalar qué aspectos de la propuesta contribuyen a la innovación y la mejora en el ámbito donde se pretende intervenir.</w:t>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812" w:type="dxa"/>
        <w:jc w:val="left"/>
        <w:tblInd w:w="108" w:type="dxa"/>
        <w:tblCellMar>
          <w:top w:w="0" w:type="dxa"/>
          <w:left w:w="108" w:type="dxa"/>
          <w:bottom w:w="0" w:type="dxa"/>
          <w:right w:w="108" w:type="dxa"/>
        </w:tblCellMar>
        <w:tblLook w:firstRow="1" w:noVBand="1" w:lastRow="0" w:firstColumn="1" w:lastColumn="0" w:noHBand="0" w:val="04a0"/>
      </w:tblPr>
      <w:tblGrid>
        <w:gridCol w:w="8812"/>
      </w:tblGrid>
      <w:tr>
        <w:trPr/>
        <w:tc>
          <w:tcPr>
            <w:tcW w:w="8812" w:type="dxa"/>
            <w:tcBorders/>
            <w:shd w:fill="auto" w:val="clear"/>
          </w:tcPr>
          <w:p>
            <w:pPr>
              <w:pStyle w:val="Normal"/>
              <w:spacing w:lineRule="auto" w:line="240" w:before="0" w:after="0"/>
              <w:rPr>
                <w:szCs w:val="20"/>
                <w:lang w:eastAsia="es-ES"/>
              </w:rPr>
            </w:pPr>
            <w:r>
              <w:rPr>
                <w:rFonts w:ascii="Calibri" w:hAnsi="Calibri"/>
                <w:sz w:val="24"/>
                <w:szCs w:val="24"/>
                <w:lang w:eastAsia="es-ES"/>
              </w:rPr>
              <w:t>Hasta este momento, aun disponiendo de instrucciones y otra normativa, la exposición y defensa de los Trabajos Fin de Estudios para el Título Superior de Danza oscila entre criterios dispares, sin baremación calificadora específica y, en ocasiones, subjetivos, debido a  la carencia de un protocolo con directrices adecuadas al Espacio Europeo de Educación Superior.</w:t>
            </w:r>
          </w:p>
          <w:p>
            <w:pPr>
              <w:pStyle w:val="Normal"/>
              <w:spacing w:lineRule="auto" w:line="240" w:before="0" w:after="0"/>
              <w:rPr>
                <w:rFonts w:ascii="Calibri" w:hAnsi="Calibri"/>
                <w:sz w:val="24"/>
                <w:szCs w:val="24"/>
                <w:lang w:eastAsia="es-ES"/>
              </w:rPr>
            </w:pPr>
            <w:r>
              <w:rPr>
                <w:rFonts w:ascii="Calibri" w:hAnsi="Calibri"/>
                <w:sz w:val="24"/>
                <w:szCs w:val="24"/>
                <w:lang w:eastAsia="es-ES"/>
              </w:rPr>
            </w:r>
          </w:p>
          <w:p>
            <w:pPr>
              <w:pStyle w:val="Normal"/>
              <w:spacing w:lineRule="auto" w:line="240" w:before="0" w:after="0"/>
              <w:rPr>
                <w:szCs w:val="20"/>
                <w:lang w:eastAsia="es-ES"/>
              </w:rPr>
            </w:pPr>
            <w:r>
              <w:rPr>
                <w:rFonts w:ascii="Calibri" w:hAnsi="Calibri"/>
                <w:sz w:val="24"/>
                <w:szCs w:val="24"/>
                <w:lang w:eastAsia="es-ES"/>
              </w:rPr>
              <w:t>Por otro lado, la reciente incorporación de la posibilidad de trabajos de investigación performativa, abre un nuevo panorama, con los retos que ello conlleva, para los que se precisa establecer criterios normalizados de partida justo en el apartado correspondiente a la exposición y defensa.</w:t>
            </w:r>
          </w:p>
          <w:p>
            <w:pPr>
              <w:pStyle w:val="Normal"/>
              <w:spacing w:lineRule="auto" w:line="240" w:before="0" w:after="0"/>
              <w:rPr>
                <w:rFonts w:ascii="Calibri" w:hAnsi="Calibri"/>
                <w:sz w:val="24"/>
                <w:szCs w:val="24"/>
                <w:lang w:eastAsia="es-ES"/>
              </w:rPr>
            </w:pPr>
            <w:r>
              <w:rPr>
                <w:rFonts w:ascii="Calibri" w:hAnsi="Calibri"/>
                <w:sz w:val="24"/>
                <w:szCs w:val="24"/>
                <w:lang w:eastAsia="es-ES"/>
              </w:rPr>
            </w:r>
          </w:p>
          <w:p>
            <w:pPr>
              <w:pStyle w:val="Normal"/>
              <w:spacing w:lineRule="auto" w:line="240" w:before="0" w:after="0"/>
              <w:rPr>
                <w:szCs w:val="20"/>
                <w:lang w:eastAsia="es-ES"/>
              </w:rPr>
            </w:pPr>
            <w:r>
              <w:rPr>
                <w:rFonts w:eastAsia="Times New Roman" w:cs="Arial" w:ascii="Calibri" w:hAnsi="Calibri"/>
                <w:sz w:val="24"/>
                <w:szCs w:val="24"/>
                <w:lang w:eastAsia="es-ES"/>
              </w:rPr>
              <w:t>Ante esta situación, se hace indispensable la elaboración de un protocolo normalizado para la exposición y defensa de los denominados "Trabajo Fin de Estudios" asumiendo las directrices del Espacio Europeo de Educación Superior-en el que España se encuentra inscrita desde 1999- y los más recientes avances en investigación artística, ya avalados en su metodología por distintas tesis doctorales aparecidas en los últimos años.</w:t>
            </w:r>
          </w:p>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p>
            <w:pPr>
              <w:pStyle w:val="Normal"/>
              <w:spacing w:lineRule="auto" w:line="240" w:before="0" w:after="0"/>
              <w:rPr>
                <w:b/>
                <w:b/>
                <w:bCs/>
                <w:szCs w:val="20"/>
                <w:lang w:eastAsia="es-ES"/>
              </w:rPr>
            </w:pPr>
            <w:r>
              <w:rPr>
                <w:rFonts w:eastAsia="Times New Roman" w:cs="Arial" w:ascii="Calibri" w:hAnsi="Calibri" w:asciiTheme="minorHAnsi" w:hAnsiTheme="minorHAnsi"/>
                <w:b/>
                <w:bCs/>
                <w:sz w:val="24"/>
                <w:szCs w:val="24"/>
                <w:lang w:eastAsia="es-ES"/>
              </w:rPr>
              <w:t>Normativa vigente:</w:t>
            </w:r>
          </w:p>
          <w:p>
            <w:pPr>
              <w:pStyle w:val="Normal"/>
              <w:numPr>
                <w:ilvl w:val="0"/>
                <w:numId w:val="2"/>
              </w:numPr>
              <w:spacing w:lineRule="auto" w:line="240" w:before="0" w:after="0"/>
              <w:rPr>
                <w:rFonts w:ascii="Calibri" w:hAnsi="Calibri"/>
                <w:sz w:val="24"/>
                <w:szCs w:val="24"/>
              </w:rPr>
            </w:pPr>
            <w:r>
              <w:rPr>
                <w:rFonts w:ascii="Calibri" w:hAnsi="Calibri"/>
                <w:sz w:val="24"/>
                <w:szCs w:val="24"/>
                <w:lang w:eastAsia="es-ES"/>
              </w:rPr>
              <w:t xml:space="preserve">Ley Orgánica 2/2006, de 3 de mayo, de Educación. </w:t>
            </w:r>
          </w:p>
          <w:p>
            <w:pPr>
              <w:pStyle w:val="Normal"/>
              <w:numPr>
                <w:ilvl w:val="0"/>
                <w:numId w:val="2"/>
              </w:numPr>
              <w:spacing w:lineRule="auto" w:line="240" w:before="0" w:after="0"/>
              <w:rPr>
                <w:rFonts w:ascii="Calibri" w:hAnsi="Calibri"/>
              </w:rPr>
            </w:pPr>
            <w:r>
              <w:rPr>
                <w:rFonts w:ascii="Calibri" w:hAnsi="Calibri"/>
                <w:sz w:val="24"/>
                <w:szCs w:val="24"/>
                <w:lang w:eastAsia="es-ES"/>
              </w:rPr>
              <w:t>Real Decreto 1614/2009, de 26 de octubre, por el que se establece la ordenación de las enseñanzas artísticas superiores reguladas por la Ley Orgánica 2/2006, de 3 de mayo, de Educación. Art. 5</w:t>
            </w:r>
          </w:p>
          <w:p>
            <w:pPr>
              <w:pStyle w:val="Normal"/>
              <w:numPr>
                <w:ilvl w:val="0"/>
                <w:numId w:val="2"/>
              </w:numPr>
              <w:spacing w:lineRule="auto" w:line="240" w:before="0" w:after="0"/>
              <w:rPr>
                <w:rFonts w:ascii="Calibri" w:hAnsi="Calibri"/>
              </w:rPr>
            </w:pPr>
            <w:r>
              <w:rPr>
                <w:rFonts w:ascii="Calibri" w:hAnsi="Calibri"/>
                <w:sz w:val="24"/>
                <w:szCs w:val="24"/>
                <w:lang w:eastAsia="es-ES"/>
              </w:rPr>
              <w:t>Real Decreto 1027/2011, de 15 de julio, por el que se establece el Marco Español de Cualificaciones para la Educación Superior.</w:t>
            </w:r>
          </w:p>
          <w:p>
            <w:pPr>
              <w:pStyle w:val="Normal"/>
              <w:numPr>
                <w:ilvl w:val="0"/>
                <w:numId w:val="2"/>
              </w:numPr>
              <w:spacing w:lineRule="auto" w:line="240" w:before="0" w:after="0"/>
              <w:rPr>
                <w:rFonts w:ascii="Calibri" w:hAnsi="Calibri"/>
                <w:i w:val="false"/>
                <w:i w:val="false"/>
                <w:iCs w:val="false"/>
                <w:sz w:val="24"/>
                <w:szCs w:val="24"/>
              </w:rPr>
            </w:pPr>
            <w:r>
              <w:rPr>
                <w:rFonts w:ascii="Calibri" w:hAnsi="Calibri"/>
                <w:i w:val="false"/>
                <w:iCs w:val="false"/>
                <w:sz w:val="24"/>
                <w:szCs w:val="24"/>
                <w:lang w:eastAsia="es-ES"/>
              </w:rPr>
              <w:t>Real Decreto 632/2010, de 14 de mayo, por el que se regula el contenido básico de las enseñanzas artísticas superiores de Grado en Danza establecidas en la Ley Orgánica 2/2006, de 3 de mayo, de Educación.</w:t>
            </w:r>
          </w:p>
          <w:p>
            <w:pPr>
              <w:pStyle w:val="Normal"/>
              <w:numPr>
                <w:ilvl w:val="0"/>
                <w:numId w:val="2"/>
              </w:numPr>
              <w:spacing w:lineRule="auto" w:line="240" w:before="0" w:after="0"/>
              <w:rPr>
                <w:rFonts w:ascii="Calibri" w:hAnsi="Calibri"/>
                <w:sz w:val="24"/>
                <w:szCs w:val="24"/>
                <w:lang w:eastAsia="es-ES"/>
              </w:rPr>
            </w:pPr>
            <w:r>
              <w:rPr>
                <w:rFonts w:ascii="Calibri" w:hAnsi="Calibri"/>
                <w:sz w:val="24"/>
                <w:szCs w:val="24"/>
                <w:lang w:eastAsia="es-ES"/>
              </w:rPr>
              <w:t>Decreto 258/2011, de 26 de julio, por el que se establecen las enseñanzas artísticas superiores de Grado en Danza en Andalucía.</w:t>
            </w:r>
          </w:p>
          <w:p>
            <w:pPr>
              <w:pStyle w:val="Cuerpodetexto"/>
              <w:numPr>
                <w:ilvl w:val="0"/>
                <w:numId w:val="2"/>
              </w:numPr>
              <w:spacing w:lineRule="auto" w:line="240" w:before="0" w:after="0"/>
              <w:rPr>
                <w:rFonts w:ascii="Calibri" w:hAnsi="Calibri"/>
                <w:sz w:val="24"/>
                <w:szCs w:val="24"/>
                <w:lang w:eastAsia="es-ES"/>
              </w:rPr>
            </w:pPr>
            <w:r>
              <w:rPr>
                <w:rFonts w:ascii="Calibri" w:hAnsi="Calibri"/>
                <w:sz w:val="24"/>
                <w:szCs w:val="24"/>
                <w:lang w:eastAsia="es-ES"/>
              </w:rPr>
              <w:t xml:space="preserve">Orden de la Junta de Andalucía, de 16 de octubre de 2012, por la que se establece la ordenación de la evaluación del proceso de aprendizaje del alumnado de las enseñanzas artísticas superiores de Arte Dramático, Danza </w:t>
            </w:r>
            <w:r>
              <w:rPr>
                <w:rFonts w:ascii="Calibri" w:hAnsi="Calibri"/>
                <w:b w:val="false"/>
                <w:bCs w:val="false"/>
                <w:sz w:val="24"/>
                <w:szCs w:val="24"/>
                <w:lang w:eastAsia="es-ES"/>
              </w:rPr>
              <w:t>y Música y se regula el sistema de reconocimiento y transferencia de créditos de estas enseñanzas.</w:t>
            </w:r>
          </w:p>
          <w:p>
            <w:pPr>
              <w:pStyle w:val="Normal"/>
              <w:numPr>
                <w:ilvl w:val="0"/>
                <w:numId w:val="0"/>
              </w:numPr>
              <w:spacing w:lineRule="auto" w:line="240" w:before="0" w:after="0"/>
              <w:ind w:left="720" w:hanging="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p>
            <w:pPr>
              <w:pStyle w:val="Normal"/>
              <w:spacing w:lineRule="auto" w:line="240" w:before="0" w:after="0"/>
              <w:rPr>
                <w:szCs w:val="20"/>
                <w:u w:val="single"/>
                <w:lang w:eastAsia="es-ES"/>
              </w:rPr>
            </w:pPr>
            <w:r>
              <w:rPr>
                <w:rFonts w:eastAsia="Times New Roman" w:cs="Arial" w:ascii="Calibri" w:hAnsi="Calibri" w:asciiTheme="minorHAnsi" w:hAnsiTheme="minorHAnsi"/>
                <w:sz w:val="24"/>
                <w:szCs w:val="24"/>
                <w:u w:val="single"/>
                <w:lang w:eastAsia="es-ES"/>
              </w:rPr>
              <w:t>Funcionamiento tribunales para aspectos no regulados en la Instrucción (curso 2018-19)</w:t>
            </w:r>
          </w:p>
          <w:p>
            <w:pPr>
              <w:pStyle w:val="Normal"/>
              <w:numPr>
                <w:ilvl w:val="0"/>
                <w:numId w:val="1"/>
              </w:numPr>
              <w:spacing w:lineRule="auto" w:line="240" w:before="0" w:after="0"/>
              <w:rPr>
                <w:szCs w:val="20"/>
                <w:lang w:eastAsia="es-ES"/>
              </w:rPr>
            </w:pPr>
            <w:r>
              <w:rPr>
                <w:rFonts w:eastAsia="Times New Roman" w:cs="Arial" w:ascii="Calibri" w:hAnsi="Calibri" w:asciiTheme="minorHAnsi" w:hAnsiTheme="minorHAnsi"/>
                <w:sz w:val="24"/>
                <w:szCs w:val="24"/>
                <w:lang w:eastAsia="es-ES"/>
              </w:rPr>
              <w:t>Ley 40/2015, de 1 de octubre, de Régimen Jurídico del Sector Público</w:t>
            </w:r>
          </w:p>
          <w:p>
            <w:pPr>
              <w:pStyle w:val="Normal"/>
              <w:numPr>
                <w:ilvl w:val="0"/>
                <w:numId w:val="1"/>
              </w:numPr>
              <w:spacing w:lineRule="auto" w:line="240" w:before="0" w:after="0"/>
              <w:rPr>
                <w:rFonts w:ascii="Calibri" w:hAnsi="Calibri"/>
                <w:sz w:val="24"/>
                <w:szCs w:val="24"/>
                <w:lang w:eastAsia="es-ES"/>
              </w:rPr>
            </w:pPr>
            <w:r>
              <w:rPr>
                <w:rFonts w:eastAsia="Times New Roman" w:cs="Arial" w:ascii="Calibri" w:hAnsi="Calibri" w:asciiTheme="minorHAnsi" w:hAnsiTheme="minorHAnsi"/>
                <w:sz w:val="24"/>
                <w:szCs w:val="24"/>
                <w:lang w:eastAsia="es-ES"/>
              </w:rPr>
              <w:t>Ley 9/2007, de 22 de octubre, de la Administracion de la Junta de Andalucía</w:t>
            </w:r>
          </w:p>
        </w:tc>
      </w:tr>
    </w:tbl>
    <w:p>
      <w:pPr>
        <w:pStyle w:val="Normal"/>
        <w:rPr>
          <w:rFonts w:ascii="Calibri" w:hAnsi="Calibri" w:cs="Arial" w:asciiTheme="minorHAnsi" w:hAnsiTheme="minorHAnsi"/>
          <w:sz w:val="24"/>
          <w:szCs w:val="24"/>
        </w:rPr>
      </w:pPr>
      <w:r>
        <w:rPr>
          <w:rFonts w:cs="Arial" w:ascii="Calibri" w:hAnsi="Calibri"/>
          <w:sz w:val="24"/>
          <w:szCs w:val="24"/>
        </w:rPr>
      </w:r>
      <w:bookmarkStart w:id="1" w:name="2"/>
      <w:bookmarkStart w:id="2" w:name="2"/>
      <w:bookmarkEnd w:id="2"/>
    </w:p>
    <w:p>
      <w:pPr>
        <w:pStyle w:val="Normal"/>
        <w:keepNext w:val="true"/>
        <w:shd w:val="clear" w:color="auto" w:fill="808080" w:themeFill="text1" w:themeFillTint="7f"/>
        <w:spacing w:lineRule="atLeast" w:line="384"/>
        <w:rPr>
          <w:rFonts w:ascii="Calibri" w:hAnsi="Calibri" w:cs="Arial" w:asciiTheme="minorHAnsi" w:hAnsiTheme="minorHAnsi"/>
          <w:b/>
          <w:b/>
          <w:color w:val="FFFFFF" w:themeColor="background1"/>
        </w:rPr>
      </w:pPr>
      <w:bookmarkStart w:id="3" w:name="3"/>
      <w:bookmarkEnd w:id="3"/>
      <w:r>
        <w:rPr>
          <w:rFonts w:eastAsia="" w:cs="" w:ascii="Calibri" w:hAnsi="Calibri" w:asciiTheme="minorHAnsi" w:cstheme="minorBidi" w:eastAsiaTheme="minorEastAsia" w:hAnsiTheme="minorHAnsi"/>
          <w:b/>
          <w:bCs/>
          <w:color w:val="FFFFFF" w:themeColor="background1"/>
          <w:sz w:val="24"/>
          <w:szCs w:val="24"/>
        </w:rPr>
        <w:t>2. Objetivos de resultados</w:t>
      </w:r>
    </w:p>
    <w:p>
      <w:pPr>
        <w:pStyle w:val="Normal"/>
        <w:rPr>
          <w:rFonts w:ascii="Calibri" w:hAnsi="Calibri" w:cs="Arial" w:asciiTheme="minorHAnsi" w:hAnsiTheme="minorHAnsi"/>
          <w:sz w:val="24"/>
          <w:szCs w:val="24"/>
        </w:rPr>
      </w:pPr>
      <w:r>
        <w:rPr>
          <w:rFonts w:cs="Arial" w:ascii="Calibri" w:hAnsi="Calibri"/>
          <w:sz w:val="24"/>
          <w:szCs w:val="24"/>
        </w:rPr>
      </w:r>
    </w:p>
    <w:p>
      <w:pPr>
        <w:pStyle w:val="ListParagraph"/>
        <w:ind w:left="0" w:hanging="0"/>
        <w:rPr>
          <w:rFonts w:ascii="Calibri" w:hAnsi="Calibri" w:cs="Arial" w:asciiTheme="minorHAnsi" w:hAnsiTheme="minorHAnsi"/>
        </w:rPr>
      </w:pPr>
      <w:r>
        <w:rPr>
          <w:rFonts w:eastAsia="" w:cs="" w:ascii="Calibri" w:hAnsi="Calibri" w:asciiTheme="minorHAnsi" w:cstheme="minorBidi" w:eastAsiaTheme="minorEastAsia" w:hAnsiTheme="minorHAnsi"/>
          <w:sz w:val="24"/>
          <w:szCs w:val="24"/>
        </w:rPr>
        <w:t>Enunciar de forma clara y concisa los objetivos de resultados que se esperan alcanzar.</w:t>
      </w:r>
    </w:p>
    <w:p>
      <w:pPr>
        <w:pStyle w:val="Normal"/>
        <w:rPr>
          <w:rFonts w:ascii="Calibri" w:hAnsi="Calibri" w:cs="Arial" w:asciiTheme="minorHAnsi" w:hAnsiTheme="minorHAnsi"/>
          <w:sz w:val="24"/>
          <w:szCs w:val="24"/>
        </w:rPr>
      </w:pPr>
      <w:r>
        <w:rPr>
          <w:rFonts w:cs="Arial" w:ascii="Calibri" w:hAnsi="Calibri"/>
          <w:sz w:val="24"/>
          <w:szCs w:val="24"/>
        </w:rPr>
      </w:r>
    </w:p>
    <w:tbl>
      <w:tblPr>
        <w:tblW w:w="9002" w:type="dxa"/>
        <w:jc w:val="left"/>
        <w:tblInd w:w="0" w:type="dxa"/>
        <w:tblCellMar>
          <w:top w:w="15" w:type="dxa"/>
          <w:left w:w="71" w:type="dxa"/>
          <w:bottom w:w="0" w:type="dxa"/>
          <w:right w:w="71" w:type="dxa"/>
        </w:tblCellMar>
        <w:tblLook w:firstRow="1" w:noVBand="1" w:lastRow="0" w:firstColumn="1" w:lastColumn="0" w:noHBand="0" w:val="04a0"/>
      </w:tblPr>
      <w:tblGrid>
        <w:gridCol w:w="1912"/>
        <w:gridCol w:w="7089"/>
      </w:tblGrid>
      <w:tr>
        <w:trPr>
          <w:trHeight w:val="901" w:hRule="atLeast"/>
        </w:trPr>
        <w:tc>
          <w:tcPr>
            <w:tcW w:w="1912"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rmal"/>
              <w:spacing w:beforeAutospacing="1" w:after="0"/>
              <w:rPr>
                <w:rFonts w:ascii="Calibri" w:hAnsi="Calibri"/>
                <w:sz w:val="24"/>
                <w:szCs w:val="24"/>
              </w:rPr>
            </w:pPr>
            <w:r>
              <w:rPr>
                <w:rFonts w:eastAsia="" w:cs="" w:ascii="Calibri" w:hAnsi="Calibri" w:asciiTheme="minorHAnsi" w:cstheme="minorBidi" w:eastAsiaTheme="minorEastAsia" w:hAnsiTheme="minorHAnsi"/>
                <w:b/>
                <w:bCs/>
                <w:sz w:val="24"/>
                <w:szCs w:val="24"/>
              </w:rPr>
              <w:t>OBJETIVO 1</w:t>
            </w:r>
          </w:p>
          <w:p>
            <w:pPr>
              <w:pStyle w:val="Normal"/>
              <w:spacing w:beforeAutospacing="1" w:after="0"/>
              <w:rPr>
                <w:rFonts w:ascii="Calibri" w:hAnsi="Calibri" w:eastAsia="" w:cs="Calibri" w:asciiTheme="minorHAnsi" w:cstheme="minorHAnsi" w:hAnsiTheme="minorHAnsi"/>
                <w:b/>
                <w:b/>
                <w:bCs/>
                <w:sz w:val="24"/>
                <w:szCs w:val="24"/>
              </w:rPr>
            </w:pPr>
            <w:r>
              <w:rPr>
                <w:rFonts w:eastAsia="" w:cs="Calibri" w:cstheme="minorHAnsi" w:ascii="Calibri" w:hAnsi="Calibri"/>
                <w:b/>
                <w:bCs/>
                <w:sz w:val="24"/>
                <w:szCs w:val="24"/>
              </w:rPr>
            </w:r>
          </w:p>
        </w:tc>
        <w:tc>
          <w:tcPr>
            <w:tcW w:w="70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numPr>
                <w:ilvl w:val="0"/>
                <w:numId w:val="0"/>
              </w:numPr>
              <w:bidi w:val="0"/>
              <w:spacing w:lineRule="auto" w:line="240" w:beforeAutospacing="1" w:after="0"/>
              <w:ind w:right="0" w:hanging="0"/>
              <w:jc w:val="both"/>
              <w:rPr>
                <w:rFonts w:ascii="Calibri" w:hAnsi="Calibri"/>
                <w:sz w:val="24"/>
                <w:szCs w:val="24"/>
              </w:rPr>
            </w:pPr>
            <w:r>
              <w:rPr>
                <w:rFonts w:cs="Calibri" w:ascii="Calibri" w:hAnsi="Calibri" w:cstheme="minorHAnsi"/>
                <w:b w:val="false"/>
                <w:bCs w:val="false"/>
                <w:i w:val="false"/>
                <w:iCs w:val="false"/>
                <w:sz w:val="24"/>
                <w:szCs w:val="24"/>
              </w:rPr>
              <w:t>Recopilar las experiencias en lo referente al apartado de exposición dentro de la normativa específica y/opraxis evaluadora de TFE, concretamente para el apartado de exposición, en los ámbitos directa y transversalmente relacionados con los elementos propios de la Danza.</w:t>
            </w:r>
          </w:p>
        </w:tc>
      </w:tr>
      <w:tr>
        <w:trPr>
          <w:trHeight w:val="901" w:hRule="atLeast"/>
        </w:trPr>
        <w:tc>
          <w:tcPr>
            <w:tcW w:w="1912"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rmal"/>
              <w:spacing w:beforeAutospacing="1" w:after="0"/>
              <w:rPr>
                <w:rFonts w:ascii="Calibri" w:hAnsi="Calibri" w:cs="Calibri" w:asciiTheme="minorHAnsi" w:cstheme="minorHAnsi" w:hAnsiTheme="minorHAnsi"/>
                <w:b/>
                <w:b/>
              </w:rPr>
            </w:pPr>
            <w:r>
              <w:rPr>
                <w:rFonts w:eastAsia="" w:cs="" w:ascii="Calibri" w:hAnsi="Calibri" w:asciiTheme="minorHAnsi" w:cstheme="minorBidi" w:eastAsiaTheme="minorEastAsia" w:hAnsiTheme="minorHAnsi"/>
                <w:b/>
                <w:bCs/>
                <w:sz w:val="24"/>
                <w:szCs w:val="24"/>
              </w:rPr>
              <w:t>OBJETIVO 2</w:t>
            </w:r>
          </w:p>
        </w:tc>
        <w:tc>
          <w:tcPr>
            <w:tcW w:w="70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bidi w:val="0"/>
              <w:spacing w:lineRule="auto" w:line="240" w:beforeAutospacing="1" w:after="0"/>
              <w:ind w:left="0" w:right="0" w:hanging="0"/>
              <w:jc w:val="left"/>
              <w:rPr>
                <w:b w:val="false"/>
                <w:b w:val="false"/>
                <w:bCs w:val="false"/>
                <w:i w:val="false"/>
                <w:i w:val="false"/>
                <w:iCs w:val="false"/>
              </w:rPr>
            </w:pPr>
            <w:r>
              <w:rPr>
                <w:rFonts w:cs="Calibri" w:ascii="Calibri" w:hAnsi="Calibri" w:cstheme="minorHAnsi"/>
                <w:b w:val="false"/>
                <w:bCs w:val="false"/>
                <w:i w:val="false"/>
                <w:iCs w:val="false"/>
                <w:sz w:val="24"/>
                <w:szCs w:val="24"/>
              </w:rPr>
              <w:t>Analizar, y destilar los aspectos más relevantes a paetir de la información recopilada en los diferentes ámbitos.</w:t>
            </w:r>
          </w:p>
        </w:tc>
      </w:tr>
      <w:tr>
        <w:trPr>
          <w:trHeight w:val="901" w:hRule="atLeast"/>
        </w:trPr>
        <w:tc>
          <w:tcPr>
            <w:tcW w:w="1912"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rmal"/>
              <w:spacing w:beforeAutospacing="1" w:after="0"/>
              <w:rPr>
                <w:rFonts w:ascii="Calibri" w:hAnsi="Calibri" w:cs="Calibri" w:asciiTheme="minorHAnsi" w:cstheme="minorHAnsi" w:hAnsiTheme="minorHAnsi"/>
                <w:b/>
                <w:b/>
              </w:rPr>
            </w:pPr>
            <w:r>
              <w:rPr>
                <w:rFonts w:eastAsia="" w:cs="" w:ascii="Calibri" w:hAnsi="Calibri" w:asciiTheme="minorHAnsi" w:cstheme="minorBidi" w:eastAsiaTheme="minorEastAsia" w:hAnsiTheme="minorHAnsi"/>
                <w:b/>
                <w:bCs/>
                <w:sz w:val="24"/>
                <w:szCs w:val="24"/>
              </w:rPr>
              <w:t>OBJETIVO 3</w:t>
            </w:r>
          </w:p>
        </w:tc>
        <w:tc>
          <w:tcPr>
            <w:tcW w:w="708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bidi w:val="0"/>
              <w:spacing w:lineRule="auto" w:line="240" w:beforeAutospacing="1" w:after="0"/>
              <w:ind w:left="0" w:right="0" w:hanging="0"/>
              <w:jc w:val="left"/>
              <w:rPr>
                <w:b w:val="false"/>
                <w:b w:val="false"/>
                <w:bCs w:val="false"/>
                <w:i w:val="false"/>
                <w:i w:val="false"/>
                <w:iCs w:val="false"/>
                <w:szCs w:val="20"/>
                <w:lang w:eastAsia="es-ES"/>
              </w:rPr>
            </w:pPr>
            <w:r>
              <w:rPr>
                <w:rFonts w:eastAsia="Times New Roman" w:cs="Arial" w:ascii="Calibri" w:hAnsi="Calibri"/>
                <w:b w:val="false"/>
                <w:bCs w:val="false"/>
                <w:i w:val="false"/>
                <w:iCs w:val="false"/>
                <w:sz w:val="24"/>
                <w:szCs w:val="24"/>
                <w:lang w:eastAsia="es-ES"/>
              </w:rPr>
              <w:t>Elaborar  propuesta preliminar de manual de buenas prácticas/ guía docente de TFE para el Título Superior de Danza, en su aspecto de  exposicion/defensa/Evaluación/Calificación.</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keepNext w:val="true"/>
        <w:shd w:val="clear" w:color="auto" w:fill="808080" w:themeFill="text1" w:themeFillTint="7f"/>
        <w:spacing w:lineRule="atLeast" w:line="384"/>
        <w:rPr>
          <w:rFonts w:ascii="Calibri" w:hAnsi="Calibri"/>
          <w:sz w:val="24"/>
          <w:szCs w:val="24"/>
        </w:rPr>
      </w:pPr>
      <w:r>
        <w:rPr>
          <w:rFonts w:eastAsia="" w:cs="" w:ascii="Calibri" w:hAnsi="Calibri" w:asciiTheme="minorHAnsi" w:cstheme="minorBidi" w:eastAsiaTheme="minorEastAsia" w:hAnsiTheme="minorHAnsi"/>
          <w:b/>
          <w:bCs/>
          <w:color w:val="FFFFFF" w:themeColor="background1"/>
          <w:sz w:val="24"/>
          <w:szCs w:val="24"/>
        </w:rPr>
        <w:t>3. Repercusión en el aula</w:t>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920" w:type="dxa"/>
        <w:jc w:val="left"/>
        <w:tblInd w:w="0" w:type="dxa"/>
        <w:tblCellMar>
          <w:top w:w="0" w:type="dxa"/>
          <w:left w:w="108" w:type="dxa"/>
          <w:bottom w:w="0" w:type="dxa"/>
          <w:right w:w="108" w:type="dxa"/>
        </w:tblCellMar>
        <w:tblLook w:firstRow="1" w:noVBand="1" w:lastRow="0" w:firstColumn="1" w:lastColumn="0" w:noHBand="0" w:val="04a0"/>
      </w:tblPr>
      <w:tblGrid>
        <w:gridCol w:w="8920"/>
      </w:tblGrid>
      <w:tr>
        <w:trPr/>
        <w:tc>
          <w:tcPr>
            <w:tcW w:w="8920" w:type="dxa"/>
            <w:tcBorders/>
            <w:shd w:fill="auto" w:val="clear"/>
          </w:tcPr>
          <w:p>
            <w:pPr>
              <w:pStyle w:val="Normal"/>
              <w:spacing w:lineRule="auto" w:line="240" w:before="0" w:after="0"/>
              <w:rPr>
                <w:szCs w:val="20"/>
                <w:lang w:eastAsia="es-ES"/>
              </w:rPr>
            </w:pPr>
            <w:r>
              <w:rPr>
                <w:rFonts w:ascii="Calibri" w:hAnsi="Calibri"/>
                <w:sz w:val="24"/>
                <w:szCs w:val="24"/>
                <w:lang w:eastAsia="es-ES"/>
              </w:rPr>
              <w:t>La propuesta de este grupo de trabajo parte de un planteamiento de repercusión a distintos niveles:</w:t>
            </w:r>
          </w:p>
          <w:p>
            <w:pPr>
              <w:pStyle w:val="Normal"/>
              <w:spacing w:lineRule="auto" w:line="240" w:before="0" w:after="0"/>
              <w:rPr>
                <w:rFonts w:ascii="Calibri" w:hAnsi="Calibri"/>
                <w:sz w:val="24"/>
                <w:szCs w:val="24"/>
                <w:lang w:eastAsia="es-ES"/>
              </w:rPr>
            </w:pPr>
            <w:r>
              <w:rPr>
                <w:rFonts w:ascii="Calibri" w:hAnsi="Calibri"/>
                <w:sz w:val="24"/>
                <w:szCs w:val="24"/>
                <w:lang w:eastAsia="es-ES"/>
              </w:rPr>
            </w:r>
          </w:p>
          <w:p>
            <w:pPr>
              <w:pStyle w:val="Normal"/>
              <w:spacing w:lineRule="auto" w:line="240" w:before="0" w:after="0"/>
              <w:rPr>
                <w:szCs w:val="20"/>
                <w:lang w:eastAsia="es-ES"/>
              </w:rPr>
            </w:pPr>
            <w:r>
              <w:rPr>
                <w:rFonts w:ascii="Calibri" w:hAnsi="Calibri"/>
                <w:b/>
                <w:bCs/>
                <w:sz w:val="24"/>
                <w:szCs w:val="24"/>
                <w:lang w:eastAsia="es-ES"/>
              </w:rPr>
              <w:t>Nivel Nacional:</w:t>
            </w:r>
          </w:p>
          <w:p>
            <w:pPr>
              <w:pStyle w:val="Normal"/>
              <w:spacing w:lineRule="auto" w:line="240" w:before="0" w:after="0"/>
              <w:rPr>
                <w:szCs w:val="20"/>
                <w:lang w:eastAsia="es-ES"/>
              </w:rPr>
            </w:pPr>
            <w:r>
              <w:rPr>
                <w:rFonts w:ascii="Calibri" w:hAnsi="Calibri"/>
                <w:sz w:val="24"/>
                <w:szCs w:val="24"/>
                <w:lang w:eastAsia="es-ES"/>
              </w:rPr>
              <w:t>Por primera vez, un Conservatorio Superior de Danza se plantea la adecuación de la exposición y defensa del Trabajo Fin de Estudios al Espacio Europeo de Educación Superior, y además, en los dos ámbitos establecidos: teórico y performativo.</w:t>
            </w:r>
          </w:p>
          <w:p>
            <w:pPr>
              <w:pStyle w:val="Normal"/>
              <w:spacing w:lineRule="auto" w:line="240" w:before="0" w:after="0"/>
              <w:rPr>
                <w:rFonts w:ascii="Calibri" w:hAnsi="Calibri"/>
                <w:sz w:val="24"/>
                <w:szCs w:val="24"/>
                <w:lang w:eastAsia="es-ES"/>
              </w:rPr>
            </w:pPr>
            <w:r>
              <w:rPr>
                <w:rFonts w:ascii="Calibri" w:hAnsi="Calibri"/>
                <w:sz w:val="24"/>
                <w:szCs w:val="24"/>
                <w:lang w:eastAsia="es-ES"/>
              </w:rPr>
            </w:r>
          </w:p>
          <w:p>
            <w:pPr>
              <w:pStyle w:val="Normal"/>
              <w:spacing w:lineRule="auto" w:line="240" w:before="0" w:after="0"/>
              <w:rPr>
                <w:szCs w:val="20"/>
                <w:lang w:eastAsia="es-ES"/>
              </w:rPr>
            </w:pPr>
            <w:r>
              <w:rPr>
                <w:rFonts w:ascii="Calibri" w:hAnsi="Calibri"/>
                <w:b/>
                <w:bCs/>
                <w:sz w:val="24"/>
                <w:szCs w:val="24"/>
                <w:lang w:eastAsia="es-ES"/>
              </w:rPr>
              <w:t>Nivel Autonómico:</w:t>
            </w:r>
          </w:p>
          <w:p>
            <w:pPr>
              <w:pStyle w:val="Normal"/>
              <w:spacing w:lineRule="auto" w:line="240" w:before="0" w:after="0"/>
              <w:rPr>
                <w:szCs w:val="20"/>
                <w:lang w:eastAsia="es-ES"/>
              </w:rPr>
            </w:pPr>
            <w:r>
              <w:rPr>
                <w:rFonts w:eastAsia="Times New Roman" w:cs="Arial" w:ascii="Calibri" w:hAnsi="Calibri"/>
                <w:sz w:val="24"/>
                <w:szCs w:val="24"/>
                <w:lang w:eastAsia="es-ES"/>
              </w:rPr>
              <w:t>El único Conservatorio Superior de Danza de Andalucía, la Comunidad Autónoma con mayor extensión territorial y mayor número de artistas coréuticos (tanto coreautores como intérpretes) a nivel nacional, va a disponer de un sistema transparente y operativamente ágil para el establecimiento de criterios unificados de evaluación y calificación.</w:t>
            </w:r>
          </w:p>
          <w:p>
            <w:pPr>
              <w:pStyle w:val="Normal"/>
              <w:spacing w:lineRule="auto" w:line="240" w:before="0" w:after="0"/>
              <w:rPr>
                <w:rFonts w:ascii="Calibri" w:hAnsi="Calibri"/>
                <w:b/>
                <w:b/>
                <w:bCs/>
                <w:sz w:val="24"/>
                <w:szCs w:val="24"/>
                <w:lang w:eastAsia="es-ES"/>
              </w:rPr>
            </w:pPr>
            <w:r>
              <w:rPr>
                <w:rFonts w:ascii="Calibri" w:hAnsi="Calibri"/>
                <w:b/>
                <w:bCs/>
                <w:sz w:val="24"/>
                <w:szCs w:val="24"/>
                <w:lang w:eastAsia="es-ES"/>
              </w:rPr>
            </w:r>
          </w:p>
          <w:p>
            <w:pPr>
              <w:pStyle w:val="Normal"/>
              <w:spacing w:lineRule="auto" w:line="240" w:before="0" w:after="0"/>
              <w:rPr>
                <w:szCs w:val="20"/>
                <w:lang w:eastAsia="es-ES"/>
              </w:rPr>
            </w:pPr>
            <w:r>
              <w:rPr>
                <w:rFonts w:ascii="Calibri" w:hAnsi="Calibri"/>
                <w:b/>
                <w:bCs/>
                <w:sz w:val="24"/>
                <w:szCs w:val="24"/>
                <w:lang w:eastAsia="es-ES"/>
              </w:rPr>
              <w:t>Niveles académico, artistico y social:</w:t>
            </w:r>
          </w:p>
          <w:p>
            <w:pPr>
              <w:pStyle w:val="Normal"/>
              <w:spacing w:lineRule="auto" w:line="240" w:before="0" w:after="0"/>
              <w:rPr>
                <w:szCs w:val="20"/>
                <w:lang w:eastAsia="es-ES"/>
              </w:rPr>
            </w:pPr>
            <w:r>
              <w:rPr>
                <w:rFonts w:eastAsia="Times New Roman" w:cs="Arial" w:ascii="Calibri" w:hAnsi="Calibri"/>
                <w:sz w:val="24"/>
                <w:szCs w:val="24"/>
                <w:lang w:eastAsia="es-ES"/>
              </w:rPr>
              <w:t>La consecución de estándares transparentes para la evaluación de la etapa final de los Estudios Superiores de Danza, supondrá la superación del reto que significa la consecucion de criterios académicamente y – por lo tanto – socialmente aceptados en lo referente a la única de las Bellas Artes que por el momento carece de representación en las Reales Academias, lo que significará un gran paso – a nivel cualitativo y cuantitativo – en el reconocimiento y valoración de los Titulos Superiores en Danza obtenidos en Andalucía.</w:t>
            </w:r>
          </w:p>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p>
            <w:pPr>
              <w:pStyle w:val="Normal"/>
              <w:spacing w:lineRule="auto" w:line="240" w:before="0" w:after="0"/>
              <w:rPr>
                <w:szCs w:val="20"/>
                <w:lang w:eastAsia="es-ES"/>
              </w:rPr>
            </w:pPr>
            <w:r>
              <w:rPr>
                <w:rFonts w:eastAsia="Times New Roman" w:cs="Arial" w:ascii="Calibri" w:hAnsi="Calibri"/>
                <w:b/>
                <w:bCs/>
                <w:sz w:val="24"/>
                <w:szCs w:val="24"/>
                <w:lang w:eastAsia="es-ES"/>
              </w:rPr>
              <w:t>Repercusión específica en el proceso de construcción del TFE (organizado dentro del Conservatorio Superior de Danza en sesiones de trabajo específicas (Tutorías para TFE)</w:t>
            </w:r>
          </w:p>
          <w:p>
            <w:pPr>
              <w:pStyle w:val="Normal"/>
              <w:spacing w:lineRule="auto" w:line="240" w:before="0" w:after="0"/>
              <w:rPr>
                <w:szCs w:val="20"/>
                <w:lang w:eastAsia="es-ES"/>
              </w:rPr>
            </w:pPr>
            <w:r>
              <w:rPr>
                <w:rFonts w:eastAsia="Times New Roman" w:cs="Arial" w:ascii="Calibri" w:hAnsi="Calibri"/>
                <w:sz w:val="24"/>
                <w:szCs w:val="24"/>
                <w:lang w:eastAsia="es-ES"/>
              </w:rPr>
              <w:t>Por primera vez, es decir, de forma innovadora, en el trabajo cotidiano (aquel que en enseñanza secundaria transcurre en el aula, pero que en el Espacio Europeo de Educación Superior queda baremado en créditos que abarcan tanto el trabajo tutelado como el individual, a razón de 30 horas el crédito y que suponen un total de 180 horas de trabajo efectivo) efectuado bajo tutela académica, podrá ser elaborado un plan de trabajo acorde con las nuevas propuestas y estándares internacionales que aún no han sido implantados en el territorio español.</w:t>
            </w:r>
          </w:p>
          <w:p>
            <w:pPr>
              <w:pStyle w:val="Normal"/>
              <w:spacing w:lineRule="auto" w:line="240" w:before="0" w:after="0"/>
              <w:rPr>
                <w:rFonts w:ascii="Calibri" w:hAnsi="Calibri"/>
                <w:sz w:val="24"/>
                <w:szCs w:val="24"/>
                <w:lang w:eastAsia="es-ES"/>
              </w:rPr>
            </w:pPr>
            <w:r>
              <w:rPr>
                <w:rFonts w:eastAsia="Times New Roman" w:cs="Arial" w:ascii="Calibri" w:hAnsi="Calibri"/>
                <w:sz w:val="24"/>
                <w:szCs w:val="24"/>
                <w:lang w:eastAsia="es-ES"/>
              </w:rPr>
              <w:t>Ello conducirá tanto a la optimización de recursos, como a un aumento sustancial de la excelencia en los futuros trabajos, que constituirán colofón de los estudios superiores en Enseñanzas Artísticas, equivalentes a grado universitario a todos los efectos.</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keepNext w:val="true"/>
        <w:shd w:val="clear" w:color="auto" w:fill="808080" w:themeFill="text1" w:themeFillTint="7f"/>
        <w:spacing w:lineRule="atLeast" w:line="384"/>
        <w:rPr>
          <w:rFonts w:ascii="Calibri" w:hAnsi="Calibri"/>
          <w:sz w:val="24"/>
          <w:szCs w:val="24"/>
        </w:rPr>
      </w:pPr>
      <w:r>
        <w:rPr>
          <w:rFonts w:eastAsia="" w:cs="" w:ascii="Calibri" w:hAnsi="Calibri" w:asciiTheme="minorHAnsi" w:cstheme="minorBidi" w:eastAsiaTheme="minorEastAsia" w:hAnsiTheme="minorHAnsi"/>
          <w:b/>
          <w:bCs/>
          <w:color w:val="FFFFFF" w:themeColor="background1"/>
          <w:sz w:val="24"/>
          <w:szCs w:val="24"/>
        </w:rPr>
        <w:t>4. Actuaciones</w:t>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9639" w:type="dxa"/>
        <w:jc w:val="left"/>
        <w:tblInd w:w="-5" w:type="dxa"/>
        <w:tblCellMar>
          <w:top w:w="57" w:type="dxa"/>
          <w:left w:w="108" w:type="dxa"/>
          <w:bottom w:w="28" w:type="dxa"/>
          <w:right w:w="108" w:type="dxa"/>
        </w:tblCellMar>
        <w:tblLook w:firstRow="1" w:noVBand="1" w:lastRow="0" w:firstColumn="1" w:lastColumn="0" w:noHBand="0" w:val="04a0"/>
      </w:tblPr>
      <w:tblGrid>
        <w:gridCol w:w="2551"/>
        <w:gridCol w:w="3117"/>
        <w:gridCol w:w="1985"/>
        <w:gridCol w:w="1985"/>
      </w:tblGrid>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Actuaciones</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Responsables</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Temporalización</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Indicadores</w:t>
            </w:r>
          </w:p>
        </w:tc>
      </w:tr>
      <w:tr>
        <w:trPr>
          <w:trHeight w:val="433" w:hRule="atLeast"/>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Información del GT al Claustro y Consejo Escolar del centro</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Coordinador/a</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María Josefa Ruiz Mayordomo, comunicará al director del centro, el planteamiento del Grupo de trabajo y será éste quien lo comunique al claustro.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 el primer trimestre</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claustro y del Consejo Escolar del centro.</w:t>
            </w:r>
          </w:p>
        </w:tc>
      </w:tr>
      <w:tr>
        <w:trPr>
          <w:trHeight w:val="433" w:hRule="atLeast"/>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Subida del proyecto a la plataforma Colabora</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Coordinador/a</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María Josefa Ruiz Mayordomo insertará dentro de la zona destinada al Proyecto Inicial, la información sobre el grupo de trabajo.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Diciembre</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 xml:space="preserve">Entrada </w:t>
            </w:r>
            <w:r>
              <w:rPr>
                <w:rFonts w:eastAsia="Times New Roman" w:cs="Arial" w:ascii="Calibri" w:hAnsi="Calibri" w:asciiTheme="minorHAnsi" w:hAnsiTheme="minorHAnsi"/>
                <w:sz w:val="24"/>
                <w:szCs w:val="24"/>
                <w:lang w:eastAsia="es-ES"/>
              </w:rPr>
              <w:t>en Colabor@.</w:t>
            </w:r>
          </w:p>
        </w:tc>
      </w:tr>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 xml:space="preserve">Reunión con el grupo de trabajo </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 xml:space="preserve">María Josefa Ruiz Mayordomo junto con </w:t>
            </w:r>
            <w:r>
              <w:rPr>
                <w:rFonts w:eastAsia="Times New Roman" w:cs="Arial" w:ascii="Calibri" w:hAnsi="Calibri" w:asciiTheme="minorHAnsi" w:hAnsiTheme="minorHAnsi"/>
                <w:sz w:val="24"/>
                <w:szCs w:val="24"/>
                <w:u w:val="single"/>
                <w:lang w:eastAsia="es-ES"/>
              </w:rPr>
              <w:t xml:space="preserve">todos los participantes </w:t>
            </w:r>
            <w:r>
              <w:rPr>
                <w:rFonts w:eastAsia="Times New Roman" w:cs="Arial" w:ascii="Calibri" w:hAnsi="Calibri" w:asciiTheme="minorHAnsi" w:hAnsiTheme="minorHAnsi"/>
                <w:sz w:val="24"/>
                <w:szCs w:val="24"/>
                <w:lang w:eastAsia="es-ES"/>
              </w:rPr>
              <w:t>informará sobre los contenidos y objetivos del grupo de trabajo.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 xml:space="preserve">Diciembre </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 para dar la bienvenida.</w:t>
            </w:r>
          </w:p>
        </w:tc>
      </w:tr>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Recopilación de información</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u w:val="single"/>
                <w:lang w:eastAsia="es-ES"/>
              </w:rPr>
              <w:t>La coordinadora,  junto con todos los participantes</w:t>
            </w:r>
            <w:r>
              <w:rPr>
                <w:rFonts w:eastAsia="Times New Roman" w:cs="Arial" w:ascii="Calibri" w:hAnsi="Calibri" w:asciiTheme="minorHAnsi" w:hAnsiTheme="minorHAnsi"/>
                <w:sz w:val="24"/>
                <w:szCs w:val="24"/>
                <w:u w:val="none"/>
                <w:lang w:eastAsia="es-ES"/>
              </w:rPr>
              <w:t>, realizará la recopilación de información.</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Diciembre-Enero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Análisis y destilado de datos recopilados</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La coordinadora</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Febrero-Marzo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rHeight w:val="328" w:hRule="atLeast"/>
        </w:trPr>
        <w:tc>
          <w:tcPr>
            <w:tcW w:w="2551" w:type="dxa"/>
            <w:tcBorders>
              <w:top w:val="nil"/>
            </w:tcBorders>
            <w:shd w:fill="auto" w:val="clear"/>
          </w:tcPr>
          <w:p>
            <w:pPr>
              <w:pStyle w:val="Normal"/>
              <w:spacing w:lineRule="auto" w:line="240" w:before="0" w:after="0"/>
              <w:rPr>
                <w:rFonts w:ascii="Calibri" w:hAnsi="Calibri"/>
                <w:b/>
                <w:b/>
                <w:bCs/>
                <w:sz w:val="24"/>
                <w:szCs w:val="24"/>
                <w:lang w:eastAsia="es-ES"/>
              </w:rPr>
            </w:pPr>
            <w:r>
              <w:rPr>
                <w:rFonts w:ascii="Calibri" w:hAnsi="Calibri"/>
                <w:b/>
                <w:bCs/>
                <w:sz w:val="24"/>
                <w:szCs w:val="24"/>
                <w:lang w:eastAsia="es-ES"/>
              </w:rPr>
              <w:t>Seguimiento del proyecto</w:t>
            </w:r>
          </w:p>
        </w:tc>
        <w:tc>
          <w:tcPr>
            <w:tcW w:w="3117"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Coordinación</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Hasta el 15 de marzo</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Entrada eColabor@</w:t>
            </w:r>
          </w:p>
        </w:tc>
      </w:tr>
      <w:tr>
        <w:trPr>
          <w:trHeight w:val="2142" w:hRule="atLeast"/>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Puesta e común del análisis de datos recopilados</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 xml:space="preserve">La coordinadora y </w:t>
            </w:r>
            <w:r>
              <w:rPr>
                <w:rFonts w:eastAsia="Times New Roman" w:cs="Arial" w:ascii="Calibri" w:hAnsi="Calibri" w:asciiTheme="minorHAnsi" w:hAnsiTheme="minorHAnsi"/>
                <w:sz w:val="24"/>
                <w:szCs w:val="24"/>
                <w:u w:val="single"/>
                <w:lang w:eastAsia="es-ES"/>
              </w:rPr>
              <w:t>todos los participantes</w:t>
            </w:r>
            <w:r>
              <w:rPr>
                <w:rFonts w:eastAsia="Times New Roman" w:cs="Arial" w:ascii="Calibri" w:hAnsi="Calibri" w:asciiTheme="minorHAnsi" w:hAnsiTheme="minorHAnsi"/>
                <w:sz w:val="24"/>
                <w:szCs w:val="24"/>
                <w:lang w:eastAsia="es-ES"/>
              </w:rPr>
              <w:t xml:space="preserve"> realizarán una reunión para poner en común el análisis de los datos recopilados</w:t>
            </w:r>
          </w:p>
        </w:tc>
        <w:tc>
          <w:tcPr>
            <w:tcW w:w="1985" w:type="dxa"/>
            <w:tcBorders/>
            <w:shd w:fill="auto" w:val="clear"/>
          </w:tcPr>
          <w:p>
            <w:pPr>
              <w:pStyle w:val="Normal"/>
              <w:spacing w:lineRule="auto" w:line="240" w:before="0" w:after="0"/>
              <w:rPr>
                <w:rFonts w:ascii="Calibri" w:hAnsi="Calibri" w:eastAsia="Times New Roman" w:cs="Arial" w:asciiTheme="minorHAnsi" w:hAnsiTheme="minorHAnsi"/>
                <w:b/>
                <w:b/>
                <w:szCs w:val="20"/>
                <w:lang w:eastAsia="es-ES"/>
              </w:rPr>
            </w:pPr>
            <w:r>
              <w:rPr>
                <w:rFonts w:eastAsia="Times New Roman" w:cs="Arial" w:ascii="Calibri" w:hAnsi="Calibri"/>
                <w:b/>
                <w:sz w:val="24"/>
                <w:szCs w:val="24"/>
                <w:lang w:eastAsia="es-ES"/>
              </w:rPr>
              <w:t>A</w:t>
            </w:r>
            <w:r>
              <w:rPr>
                <w:rFonts w:eastAsia="Times New Roman" w:cs="Arial" w:ascii="Calibri" w:hAnsi="Calibri"/>
                <w:b/>
                <w:sz w:val="24"/>
                <w:szCs w:val="24"/>
                <w:lang w:eastAsia="es-ES"/>
              </w:rPr>
              <w:t>BRIL</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rHeight w:val="1577" w:hRule="atLeast"/>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Elaboración  de un esquema preliminar</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u w:val="single"/>
                <w:lang w:eastAsia="es-ES"/>
              </w:rPr>
              <w:t>La coordinadora y todos los participantes</w:t>
            </w:r>
            <w:r>
              <w:rPr>
                <w:rFonts w:eastAsia="Times New Roman" w:cs="Arial" w:ascii="Calibri" w:hAnsi="Calibri" w:asciiTheme="minorHAnsi" w:hAnsiTheme="minorHAnsi"/>
                <w:sz w:val="24"/>
                <w:szCs w:val="24"/>
                <w:lang w:eastAsia="es-ES"/>
              </w:rPr>
              <w:t xml:space="preserve"> realizarán el manual.</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29 de Abril</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Reunión para consensuar la guía/Manua</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 xml:space="preserve">La coordinadora y </w:t>
            </w:r>
            <w:r>
              <w:rPr>
                <w:rFonts w:eastAsia="Times New Roman" w:cs="Arial" w:ascii="Calibri" w:hAnsi="Calibri" w:asciiTheme="minorHAnsi" w:hAnsiTheme="minorHAnsi"/>
                <w:sz w:val="24"/>
                <w:szCs w:val="24"/>
                <w:u w:val="single"/>
                <w:lang w:eastAsia="es-ES"/>
              </w:rPr>
              <w:t>todos los participantes</w:t>
            </w:r>
            <w:r>
              <w:rPr>
                <w:rFonts w:eastAsia="Times New Roman" w:cs="Arial" w:ascii="Calibri" w:hAnsi="Calibri" w:asciiTheme="minorHAnsi" w:hAnsiTheme="minorHAnsi"/>
                <w:sz w:val="24"/>
                <w:szCs w:val="24"/>
                <w:lang w:eastAsia="es-ES"/>
              </w:rPr>
              <w:t xml:space="preserve"> realizarán una reunión para consensuar la guía docente /manual</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13 Mayo</w:t>
            </w:r>
          </w:p>
          <w:p>
            <w:pPr>
              <w:pStyle w:val="Normal"/>
              <w:spacing w:lineRule="auto" w:line="240" w:before="0" w:after="0"/>
              <w:rPr>
                <w:rFonts w:ascii="Calibri" w:hAnsi="Calibri" w:eastAsia="Times New Roman" w:cs="Arial" w:asciiTheme="minorHAnsi" w:hAnsiTheme="minorHAnsi"/>
                <w:b/>
                <w:b/>
                <w:sz w:val="24"/>
                <w:szCs w:val="24"/>
                <w:lang w:eastAsia="es-ES"/>
              </w:rPr>
            </w:pPr>
            <w:r>
              <w:rPr>
                <w:rFonts w:eastAsia="Times New Roman" w:cs="Arial" w:ascii="Calibri" w:hAnsi="Calibri"/>
                <w:b/>
                <w:sz w:val="24"/>
                <w:szCs w:val="24"/>
                <w:lang w:eastAsia="es-ES"/>
              </w:rPr>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c>
          <w:tcPr>
            <w:tcW w:w="2551"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Evaluación de los objetivos propuestos en el grupo de trabajo</w:t>
            </w:r>
          </w:p>
        </w:tc>
        <w:tc>
          <w:tcPr>
            <w:tcW w:w="3117"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Coordinador/participantes</w:t>
            </w:r>
          </w:p>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 xml:space="preserve">La coordinadora y </w:t>
            </w:r>
            <w:r>
              <w:rPr>
                <w:rFonts w:eastAsia="Times New Roman" w:cs="Arial" w:ascii="Calibri" w:hAnsi="Calibri" w:asciiTheme="minorHAnsi" w:hAnsiTheme="minorHAnsi"/>
                <w:sz w:val="24"/>
                <w:szCs w:val="24"/>
                <w:u w:val="single"/>
                <w:lang w:eastAsia="es-ES"/>
              </w:rPr>
              <w:t>todos los participantes</w:t>
            </w:r>
            <w:r>
              <w:rPr>
                <w:rFonts w:eastAsia="Times New Roman" w:cs="Arial" w:ascii="Calibri" w:hAnsi="Calibri" w:asciiTheme="minorHAnsi" w:hAnsiTheme="minorHAnsi"/>
                <w:sz w:val="24"/>
                <w:szCs w:val="24"/>
                <w:lang w:eastAsia="es-ES"/>
              </w:rPr>
              <w:t xml:space="preserve"> evaluarán el cumplimiento de los objetivos.</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31 de Mayo</w:t>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c>
          <w:tcPr>
            <w:tcW w:w="2551"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Elaboración de la memoria final en Colabora</w:t>
            </w:r>
          </w:p>
        </w:tc>
        <w:tc>
          <w:tcPr>
            <w:tcW w:w="3117"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Coordinación</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Hasta el 31 de Mayo</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Entrada en Colabor@</w:t>
            </w:r>
          </w:p>
        </w:tc>
      </w:tr>
      <w:tr>
        <w:trPr/>
        <w:tc>
          <w:tcPr>
            <w:tcW w:w="2551"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Realizar la encuesta de valoración Seneca</w:t>
            </w:r>
          </w:p>
        </w:tc>
        <w:tc>
          <w:tcPr>
            <w:tcW w:w="3117"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Coordinación / Participabtes</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Hasta el 31 de Mayo</w:t>
            </w:r>
          </w:p>
        </w:tc>
        <w:tc>
          <w:tcPr>
            <w:tcW w:w="1985" w:type="dxa"/>
            <w:tcBorders>
              <w:top w:val="nil"/>
            </w:tcBorders>
            <w:shd w:fill="auto" w:val="clear"/>
          </w:tcPr>
          <w:p>
            <w:pPr>
              <w:pStyle w:val="Normal"/>
              <w:spacing w:lineRule="auto" w:line="240" w:before="0" w:after="0"/>
              <w:rPr>
                <w:rFonts w:ascii="Calibri" w:hAnsi="Calibri"/>
                <w:sz w:val="24"/>
                <w:szCs w:val="24"/>
                <w:lang w:eastAsia="es-ES"/>
              </w:rPr>
            </w:pPr>
            <w:r>
              <w:rPr>
                <w:rFonts w:ascii="Calibri" w:hAnsi="Calibri"/>
                <w:sz w:val="24"/>
                <w:szCs w:val="24"/>
                <w:lang w:eastAsia="es-ES"/>
              </w:rPr>
              <w:t>Entrada en Colabor@</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rPr>
      </w:pPr>
      <w:r>
        <w:rPr>
          <w:rFonts w:cs="Arial" w:ascii="Calibri" w:hAnsi="Calibri"/>
          <w:sz w:val="24"/>
          <w:szCs w:val="24"/>
        </w:rPr>
        <w:t>Actuación por cada objetivo:</w:t>
      </w:r>
    </w:p>
    <w:p>
      <w:pPr>
        <w:pStyle w:val="Normal"/>
        <w:rPr>
          <w:rFonts w:ascii="Calibri" w:hAnsi="Calibri" w:cs="Arial" w:asciiTheme="minorHAnsi" w:hAnsiTheme="minorHAnsi"/>
          <w:sz w:val="24"/>
          <w:szCs w:val="24"/>
        </w:rPr>
      </w:pPr>
      <w:r>
        <w:rPr>
          <w:rFonts w:cs="Arial" w:ascii="Calibri" w:hAnsi="Calibri"/>
          <w:sz w:val="24"/>
          <w:szCs w:val="24"/>
        </w:rPr>
      </w:r>
    </w:p>
    <w:tbl>
      <w:tblPr>
        <w:tblW w:w="8930" w:type="dxa"/>
        <w:jc w:val="left"/>
        <w:tblInd w:w="0" w:type="dxa"/>
        <w:tblCellMar>
          <w:top w:w="55" w:type="dxa"/>
          <w:left w:w="55" w:type="dxa"/>
          <w:bottom w:w="55" w:type="dxa"/>
          <w:right w:w="55" w:type="dxa"/>
        </w:tblCellMar>
      </w:tblPr>
      <w:tblGrid>
        <w:gridCol w:w="8930"/>
      </w:tblGrid>
      <w:tr>
        <w:trPr/>
        <w:tc>
          <w:tcPr>
            <w:tcW w:w="893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numPr>
                <w:ilvl w:val="0"/>
                <w:numId w:val="0"/>
              </w:numPr>
              <w:bidi w:val="0"/>
              <w:spacing w:lineRule="auto" w:line="240" w:beforeAutospacing="1" w:after="0"/>
              <w:ind w:right="0" w:hanging="0"/>
              <w:jc w:val="both"/>
              <w:rPr>
                <w:rFonts w:ascii="Calibri" w:hAnsi="Calibri"/>
                <w:sz w:val="24"/>
                <w:szCs w:val="24"/>
              </w:rPr>
            </w:pPr>
            <w:r>
              <w:rPr>
                <w:rFonts w:cs="Calibri" w:ascii="Calibri" w:hAnsi="Calibri" w:cstheme="minorHAnsi"/>
                <w:b/>
                <w:bCs/>
                <w:i w:val="false"/>
                <w:iCs w:val="false"/>
                <w:sz w:val="24"/>
                <w:szCs w:val="24"/>
              </w:rPr>
              <w:t>Objetivo 1:</w:t>
            </w:r>
          </w:p>
          <w:p>
            <w:pPr>
              <w:pStyle w:val="Normal"/>
              <w:widowControl/>
              <w:numPr>
                <w:ilvl w:val="0"/>
                <w:numId w:val="0"/>
              </w:numPr>
              <w:bidi w:val="0"/>
              <w:spacing w:lineRule="auto" w:line="240" w:beforeAutospacing="1" w:after="0"/>
              <w:ind w:right="0" w:hanging="0"/>
              <w:jc w:val="both"/>
              <w:rPr>
                <w:rFonts w:ascii="Calibri" w:hAnsi="Calibri"/>
                <w:sz w:val="24"/>
                <w:szCs w:val="24"/>
              </w:rPr>
            </w:pPr>
            <w:r>
              <w:rPr>
                <w:rFonts w:cs="Calibri" w:ascii="Calibri" w:hAnsi="Calibri" w:cstheme="minorHAnsi"/>
                <w:b w:val="false"/>
                <w:bCs w:val="false"/>
                <w:i w:val="false"/>
                <w:iCs w:val="false"/>
                <w:sz w:val="24"/>
                <w:szCs w:val="24"/>
              </w:rPr>
              <w:t>Recopilar las experiencias en lo referente al apartado de exposición dentro de la normativa específica y/opraxis evaluadora de TFE, concretamente para el apartado de exposición, en los ámbitos directa y transversalmente relacionados con los elementos propios de la Danza.</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913" w:type="dxa"/>
        <w:jc w:val="left"/>
        <w:tblInd w:w="0" w:type="dxa"/>
        <w:tblCellMar>
          <w:top w:w="0" w:type="dxa"/>
          <w:left w:w="108" w:type="dxa"/>
          <w:bottom w:w="0" w:type="dxa"/>
          <w:right w:w="108" w:type="dxa"/>
        </w:tblCellMar>
        <w:tblLook w:firstRow="1" w:noVBand="1" w:lastRow="0" w:firstColumn="1" w:lastColumn="0" w:noHBand="0" w:val="04a0"/>
      </w:tblPr>
      <w:tblGrid>
        <w:gridCol w:w="3119"/>
        <w:gridCol w:w="2489"/>
        <w:gridCol w:w="1874"/>
        <w:gridCol w:w="1430"/>
      </w:tblGrid>
      <w:tr>
        <w:trPr>
          <w:tblHeader w:val="true"/>
          <w:trHeight w:val="120" w:hRule="atLeast"/>
        </w:trPr>
        <w:tc>
          <w:tcPr>
            <w:tcW w:w="3119"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Actuaciones</w:t>
            </w:r>
          </w:p>
        </w:tc>
        <w:tc>
          <w:tcPr>
            <w:tcW w:w="2489"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Responsables</w:t>
            </w:r>
          </w:p>
        </w:tc>
        <w:tc>
          <w:tcPr>
            <w:tcW w:w="1874" w:type="dxa"/>
            <w:tcBorders>
              <w:right w:val="nil"/>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Temporalización</w:t>
            </w:r>
          </w:p>
        </w:tc>
        <w:tc>
          <w:tcPr>
            <w:tcW w:w="1430"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Indicadores</w:t>
            </w:r>
          </w:p>
        </w:tc>
      </w:tr>
      <w:tr>
        <w:trPr/>
        <w:tc>
          <w:tcPr>
            <w:tcW w:w="3119" w:type="dxa"/>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1.1 Recopilar experiencia TFE en CSD Angel Pericet y CSD general en España</w:t>
            </w:r>
          </w:p>
        </w:tc>
        <w:tc>
          <w:tcPr>
            <w:tcW w:w="2489" w:type="dxa"/>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Marina Barrientos</w:t>
            </w:r>
          </w:p>
        </w:tc>
        <w:tc>
          <w:tcPr>
            <w:tcW w:w="1874" w:type="dxa"/>
            <w:tcBorders>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1.2 Recopilar experiencia TFE y TFG en Centros Superiores artísticos en España</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Angeles Arranz del Barrio</w:t>
            </w:r>
          </w:p>
        </w:tc>
        <w:tc>
          <w:tcPr>
            <w:tcW w:w="1874"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1.3 Recopilar experiencia TFE y TFG en Títulos Superiores y Grados afines España</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Ms. Francisco Rafael Nevado Moreno</w:t>
            </w:r>
          </w:p>
        </w:tc>
        <w:tc>
          <w:tcPr>
            <w:tcW w:w="1874"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1.4 Recopilar experiencia TFE en Títulos Superiores y grados afines EEES</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María José Ruiz Mayordomo</w:t>
            </w:r>
          </w:p>
        </w:tc>
        <w:tc>
          <w:tcPr>
            <w:tcW w:w="1874"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tbl>
      <w:tblPr>
        <w:tblW w:w="8930" w:type="dxa"/>
        <w:jc w:val="left"/>
        <w:tblInd w:w="0" w:type="dxa"/>
        <w:tblCellMar>
          <w:top w:w="55" w:type="dxa"/>
          <w:left w:w="55" w:type="dxa"/>
          <w:bottom w:w="55" w:type="dxa"/>
          <w:right w:w="55" w:type="dxa"/>
        </w:tblCellMar>
      </w:tblPr>
      <w:tblGrid>
        <w:gridCol w:w="8930"/>
      </w:tblGrid>
      <w:tr>
        <w:trPr/>
        <w:tc>
          <w:tcPr>
            <w:tcW w:w="8930" w:type="dxa"/>
            <w:tcBorders>
              <w:top w:val="single" w:sz="2" w:space="0" w:color="000000"/>
              <w:left w:val="single" w:sz="2" w:space="0" w:color="000000"/>
              <w:bottom w:val="single" w:sz="2" w:space="0" w:color="000000"/>
              <w:right w:val="single" w:sz="2" w:space="0" w:color="000000"/>
            </w:tcBorders>
            <w:shd w:fill="auto" w:val="clear"/>
          </w:tcPr>
          <w:p>
            <w:pPr>
              <w:pStyle w:val="Contenidodelatabla"/>
              <w:rPr>
                <w:rFonts w:ascii="Calibri" w:hAnsi="Calibri"/>
                <w:sz w:val="24"/>
                <w:szCs w:val="24"/>
              </w:rPr>
            </w:pPr>
            <w:r>
              <w:rPr>
                <w:rFonts w:ascii="Calibri" w:hAnsi="Calibri"/>
                <w:b/>
                <w:bCs/>
                <w:sz w:val="24"/>
                <w:szCs w:val="24"/>
              </w:rPr>
              <w:t>Objetivo 2</w:t>
            </w:r>
          </w:p>
          <w:p>
            <w:pPr>
              <w:pStyle w:val="Contenidodelatabla"/>
              <w:rPr>
                <w:rFonts w:ascii="Calibri" w:hAnsi="Calibri"/>
                <w:sz w:val="24"/>
                <w:szCs w:val="24"/>
              </w:rPr>
            </w:pPr>
            <w:r>
              <w:rPr>
                <w:rFonts w:cs="Calibri" w:ascii="Calibri" w:hAnsi="Calibri" w:cstheme="minorHAnsi"/>
                <w:b w:val="false"/>
                <w:bCs w:val="false"/>
                <w:i w:val="false"/>
                <w:iCs w:val="false"/>
                <w:sz w:val="24"/>
                <w:szCs w:val="24"/>
              </w:rPr>
              <w:t>Analizar, y destilar los aspectos más relevantes a paetir de la información recopilada en los diferentes ámbitos.</w:t>
            </w:r>
          </w:p>
        </w:tc>
      </w:tr>
    </w:tbl>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913" w:type="dxa"/>
        <w:jc w:val="left"/>
        <w:tblInd w:w="0" w:type="dxa"/>
        <w:tblCellMar>
          <w:top w:w="0" w:type="dxa"/>
          <w:left w:w="108" w:type="dxa"/>
          <w:bottom w:w="0" w:type="dxa"/>
          <w:right w:w="108" w:type="dxa"/>
        </w:tblCellMar>
        <w:tblLook w:firstRow="1" w:noVBand="1" w:lastRow="0" w:firstColumn="1" w:lastColumn="0" w:noHBand="0" w:val="04a0"/>
      </w:tblPr>
      <w:tblGrid>
        <w:gridCol w:w="3119"/>
        <w:gridCol w:w="2489"/>
        <w:gridCol w:w="1874"/>
        <w:gridCol w:w="1430"/>
      </w:tblGrid>
      <w:tr>
        <w:trPr>
          <w:tblHeader w:val="true"/>
        </w:trPr>
        <w:tc>
          <w:tcPr>
            <w:tcW w:w="3119" w:type="dxa"/>
            <w:tcBorders>
              <w:right w:val="nil"/>
            </w:tcBorders>
            <w:shd w:fill="auto" w:val="clea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Actuaciones</w:t>
            </w:r>
          </w:p>
        </w:tc>
        <w:tc>
          <w:tcPr>
            <w:tcW w:w="2489" w:type="dxa"/>
            <w:tcBorders/>
            <w:shd w:fill="auto" w:val="clea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Responsables</w:t>
            </w:r>
          </w:p>
        </w:tc>
        <w:tc>
          <w:tcPr>
            <w:tcW w:w="1874" w:type="dxa"/>
            <w:tcBorders/>
            <w:shd w:fill="auto" w:val="clea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Temporalización</w:t>
            </w:r>
          </w:p>
        </w:tc>
        <w:tc>
          <w:tcPr>
            <w:tcW w:w="1430" w:type="dxa"/>
            <w:tcBorders/>
            <w:shd w:fill="auto" w:val="clea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Indicadores</w:t>
            </w:r>
          </w:p>
        </w:tc>
      </w:tr>
      <w:tr>
        <w:trPr/>
        <w:tc>
          <w:tcPr>
            <w:tcW w:w="3119"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2.1 Análizar y destilar  datos recogidos en experiencia TFE en CSD Angel Pericet y CSD general en España</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Marina Barrientos</w:t>
            </w:r>
          </w:p>
        </w:tc>
        <w:tc>
          <w:tcPr>
            <w:tcW w:w="1874"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top w:val="nil"/>
              <w:right w:val="nil"/>
            </w:tcBorders>
            <w:shd w:fill="auto" w:val="clear"/>
            <w:vAlign w:val="center"/>
          </w:tcPr>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2.2 Análizar y destilar  datos recopilados experiencia TFE y TFG en Centros Superiores</w:t>
            </w:r>
          </w:p>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artísticos en España</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Angeles Arranz del Barrio</w:t>
            </w:r>
          </w:p>
        </w:tc>
        <w:tc>
          <w:tcPr>
            <w:tcW w:w="1874"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top w:val="nil"/>
              <w:right w:val="nil"/>
            </w:tcBorders>
            <w:shd w:fill="auto" w:val="clear"/>
            <w:vAlign w:val="center"/>
          </w:tcPr>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2.3 Análizar y destilar  datos recopilados experiencia TFE y TFG en Títulos Superiores y Grados afines España</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Ms. Francisco Rafael Nevado Moreno</w:t>
            </w:r>
          </w:p>
        </w:tc>
        <w:tc>
          <w:tcPr>
            <w:tcW w:w="1874"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r>
        <w:trPr/>
        <w:tc>
          <w:tcPr>
            <w:tcW w:w="3119" w:type="dxa"/>
            <w:tcBorders>
              <w:top w:val="nil"/>
              <w:right w:val="nil"/>
            </w:tcBorders>
            <w:shd w:fill="auto" w:val="clear"/>
            <w:vAlign w:val="center"/>
          </w:tcPr>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2.4 Análizar y destilar  datos recopilados TFE en Títulos Superiores y grados afines EEES</w:t>
            </w:r>
          </w:p>
        </w:tc>
        <w:tc>
          <w:tcPr>
            <w:tcW w:w="2489"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Dr. María José Ruiz Mayordomo</w:t>
            </w:r>
          </w:p>
        </w:tc>
        <w:tc>
          <w:tcPr>
            <w:tcW w:w="1874" w:type="dxa"/>
            <w:tcBorders>
              <w:top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2 meses</w:t>
            </w:r>
          </w:p>
        </w:tc>
        <w:tc>
          <w:tcPr>
            <w:tcW w:w="1430"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sz w:val="24"/>
                <w:szCs w:val="24"/>
                <w:lang w:eastAsia="es-ES"/>
              </w:rPr>
              <w:t>Entrada en Colabor@.</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tbl>
      <w:tblPr>
        <w:tblW w:w="8930" w:type="dxa"/>
        <w:jc w:val="left"/>
        <w:tblInd w:w="0" w:type="dxa"/>
        <w:tblCellMar>
          <w:top w:w="55" w:type="dxa"/>
          <w:left w:w="55" w:type="dxa"/>
          <w:bottom w:w="55" w:type="dxa"/>
          <w:right w:w="55" w:type="dxa"/>
        </w:tblCellMar>
      </w:tblPr>
      <w:tblGrid>
        <w:gridCol w:w="8930"/>
      </w:tblGrid>
      <w:tr>
        <w:trPr/>
        <w:tc>
          <w:tcPr>
            <w:tcW w:w="8930" w:type="dxa"/>
            <w:tcBorders>
              <w:top w:val="single" w:sz="2" w:space="0" w:color="000000"/>
              <w:left w:val="single" w:sz="2" w:space="0" w:color="000000"/>
              <w:bottom w:val="single" w:sz="2" w:space="0" w:color="000000"/>
              <w:right w:val="single" w:sz="2" w:space="0" w:color="000000"/>
            </w:tcBorders>
            <w:shd w:fill="auto" w:val="clear"/>
          </w:tcPr>
          <w:p>
            <w:pPr>
              <w:pStyle w:val="Contenidodelatabla"/>
              <w:rPr>
                <w:rFonts w:ascii="Calibri" w:hAnsi="Calibri"/>
                <w:sz w:val="24"/>
                <w:szCs w:val="24"/>
              </w:rPr>
            </w:pPr>
            <w:r>
              <w:rPr>
                <w:rFonts w:ascii="Calibri" w:hAnsi="Calibri"/>
                <w:b/>
                <w:bCs/>
                <w:sz w:val="24"/>
                <w:szCs w:val="24"/>
              </w:rPr>
              <w:t>Objetivo 3:</w:t>
            </w:r>
          </w:p>
          <w:p>
            <w:pPr>
              <w:pStyle w:val="Contenidodelatabla"/>
              <w:rPr>
                <w:rFonts w:ascii="Calibri" w:hAnsi="Calibri"/>
                <w:sz w:val="24"/>
                <w:szCs w:val="24"/>
              </w:rPr>
            </w:pPr>
            <w:r>
              <w:rPr>
                <w:rFonts w:eastAsia="Times New Roman" w:cs="Arial" w:ascii="Calibri" w:hAnsi="Calibri"/>
                <w:b w:val="false"/>
                <w:bCs w:val="false"/>
                <w:i w:val="false"/>
                <w:iCs w:val="false"/>
                <w:sz w:val="24"/>
                <w:szCs w:val="24"/>
                <w:lang w:eastAsia="es-ES"/>
              </w:rPr>
              <w:t>Elaborar  propuesta preliminar de manual de buenas prácticas/ guía docente de TFE para el Título Superior de Danza, en su aspecto de  exposicion/defensa/Evaluación/Calificación</w:t>
            </w:r>
          </w:p>
        </w:tc>
      </w:tr>
    </w:tbl>
    <w:p>
      <w:pPr>
        <w:pStyle w:val="Normal"/>
        <w:rPr>
          <w:rFonts w:ascii="Calibri" w:hAnsi="Calibri" w:cs="Arial" w:asciiTheme="minorHAnsi" w:hAnsiTheme="minorHAnsi"/>
          <w:sz w:val="24"/>
          <w:szCs w:val="24"/>
          <w:lang w:eastAsia="es-ES"/>
        </w:rPr>
      </w:pPr>
      <w:r>
        <w:rPr>
          <w:rFonts w:cs="Arial" w:ascii="Calibri" w:hAnsi="Calibri"/>
          <w:sz w:val="24"/>
          <w:szCs w:val="24"/>
          <w:lang w:eastAsia="es-ES"/>
        </w:rPr>
      </w:r>
    </w:p>
    <w:tbl>
      <w:tblPr>
        <w:tblStyle w:val="Tablaconcuadrcula"/>
        <w:tblW w:w="8906" w:type="dxa"/>
        <w:jc w:val="left"/>
        <w:tblInd w:w="0" w:type="dxa"/>
        <w:tblCellMar>
          <w:top w:w="55" w:type="dxa"/>
          <w:left w:w="108" w:type="dxa"/>
          <w:bottom w:w="55" w:type="dxa"/>
          <w:right w:w="108" w:type="dxa"/>
        </w:tblCellMar>
        <w:tblLook w:firstRow="1" w:noVBand="1" w:lastRow="0" w:firstColumn="1" w:lastColumn="0" w:noHBand="0" w:val="04a0"/>
      </w:tblPr>
      <w:tblGrid>
        <w:gridCol w:w="3118"/>
        <w:gridCol w:w="2486"/>
        <w:gridCol w:w="1875"/>
        <w:gridCol w:w="1426"/>
      </w:tblGrid>
      <w:tr>
        <w:trPr>
          <w:tblHeader w:val="true"/>
          <w:trHeight w:val="120" w:hRule="atLeast"/>
        </w:trPr>
        <w:tc>
          <w:tcPr>
            <w:tcW w:w="3118" w:type="dxa"/>
            <w:tcBorders>
              <w:right w:val="nil"/>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Actuaciones</w:t>
            </w:r>
          </w:p>
        </w:tc>
        <w:tc>
          <w:tcPr>
            <w:tcW w:w="2486" w:type="dxa"/>
            <w:tcBorders>
              <w:right w:val="nil"/>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Responsables</w:t>
            </w:r>
          </w:p>
        </w:tc>
        <w:tc>
          <w:tcPr>
            <w:tcW w:w="1875" w:type="dxa"/>
            <w:tcBorders>
              <w:right w:val="nil"/>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Temporalización</w:t>
            </w:r>
          </w:p>
        </w:tc>
        <w:tc>
          <w:tcPr>
            <w:tcW w:w="1426" w:type="dxa"/>
            <w:tcBorders/>
            <w:shd w:fill="auto" w:val="clear"/>
            <w:vAlign w:val="center"/>
          </w:tcPr>
          <w:p>
            <w:pPr>
              <w:pStyle w:val="Normal"/>
              <w:spacing w:lineRule="auto" w:line="240" w:before="0" w:after="0"/>
              <w:jc w:val="center"/>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Indicadores</w:t>
            </w:r>
          </w:p>
        </w:tc>
      </w:tr>
      <w:tr>
        <w:trPr>
          <w:trHeight w:val="120" w:hRule="atLeast"/>
        </w:trPr>
        <w:tc>
          <w:tcPr>
            <w:tcW w:w="3118"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3.1 Puesta en común de resultados</w:t>
            </w:r>
          </w:p>
        </w:tc>
        <w:tc>
          <w:tcPr>
            <w:tcW w:w="2486" w:type="dxa"/>
            <w:tcBorders>
              <w:top w:val="nil"/>
              <w:right w:val="nil"/>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Dr. María Josefa Ruiz Mayordomo</w:t>
            </w:r>
          </w:p>
          <w:p>
            <w:pPr>
              <w:pStyle w:val="Normal"/>
              <w:spacing w:lineRule="auto" w:line="240" w:before="0" w:after="0"/>
              <w:rPr>
                <w:szCs w:val="20"/>
                <w:lang w:eastAsia="es-ES"/>
              </w:rPr>
            </w:pPr>
            <w:r>
              <w:rPr>
                <w:rFonts w:ascii="Calibri" w:hAnsi="Calibri"/>
                <w:sz w:val="24"/>
                <w:szCs w:val="24"/>
                <w:lang w:eastAsia="es-ES"/>
              </w:rPr>
              <w:t>Dr. Marina Barrientos</w:t>
            </w:r>
          </w:p>
          <w:p>
            <w:pPr>
              <w:pStyle w:val="Normal"/>
              <w:spacing w:lineRule="auto" w:line="240" w:before="0" w:after="0"/>
              <w:rPr>
                <w:szCs w:val="20"/>
                <w:lang w:eastAsia="es-ES"/>
              </w:rPr>
            </w:pPr>
            <w:r>
              <w:rPr>
                <w:rFonts w:ascii="Calibri" w:hAnsi="Calibri"/>
                <w:sz w:val="24"/>
                <w:szCs w:val="24"/>
                <w:lang w:eastAsia="es-ES"/>
              </w:rPr>
              <w:t>Dr. Angela Arranz del Barrio</w:t>
            </w:r>
          </w:p>
          <w:p>
            <w:pPr>
              <w:pStyle w:val="Normal"/>
              <w:spacing w:lineRule="auto" w:line="240" w:before="0" w:after="0"/>
              <w:rPr>
                <w:szCs w:val="20"/>
                <w:lang w:eastAsia="es-ES"/>
              </w:rPr>
            </w:pPr>
            <w:r>
              <w:rPr>
                <w:rFonts w:eastAsia="Times New Roman" w:cs="Arial" w:ascii="Calibri" w:hAnsi="Calibri"/>
                <w:sz w:val="24"/>
                <w:szCs w:val="24"/>
                <w:lang w:eastAsia="es-ES"/>
              </w:rPr>
              <w:t>D. Francisco Nevado</w:t>
            </w:r>
          </w:p>
        </w:tc>
        <w:tc>
          <w:tcPr>
            <w:tcW w:w="1875" w:type="dxa"/>
            <w:tcBorders>
              <w:top w:val="nil"/>
              <w:right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sz w:val="24"/>
                <w:szCs w:val="24"/>
                <w:lang w:eastAsia="es-ES"/>
              </w:rPr>
              <w:t>15 días</w:t>
            </w:r>
          </w:p>
        </w:tc>
        <w:tc>
          <w:tcPr>
            <w:tcW w:w="1426"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rHeight w:val="120" w:hRule="atLeast"/>
        </w:trPr>
        <w:tc>
          <w:tcPr>
            <w:tcW w:w="3118"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3.2 Construcción de un esquema general preliminar para elaboración – exposición/defensa de TFE para la Danza</w:t>
            </w:r>
          </w:p>
        </w:tc>
        <w:tc>
          <w:tcPr>
            <w:tcW w:w="2486" w:type="dxa"/>
            <w:tcBorders>
              <w:top w:val="nil"/>
              <w:right w:val="nil"/>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Dr. María Josefa Ruiz Mayordomo</w:t>
            </w:r>
          </w:p>
          <w:p>
            <w:pPr>
              <w:pStyle w:val="Normal"/>
              <w:spacing w:lineRule="auto" w:line="240" w:before="0" w:after="0"/>
              <w:rPr>
                <w:szCs w:val="20"/>
                <w:lang w:eastAsia="es-ES"/>
              </w:rPr>
            </w:pPr>
            <w:r>
              <w:rPr>
                <w:rFonts w:ascii="Calibri" w:hAnsi="Calibri"/>
                <w:sz w:val="24"/>
                <w:szCs w:val="24"/>
                <w:lang w:eastAsia="es-ES"/>
              </w:rPr>
              <w:t>Dr. Marina Barrientos</w:t>
            </w:r>
          </w:p>
          <w:p>
            <w:pPr>
              <w:pStyle w:val="Normal"/>
              <w:spacing w:lineRule="auto" w:line="240" w:before="0" w:after="0"/>
              <w:rPr>
                <w:szCs w:val="20"/>
                <w:lang w:eastAsia="es-ES"/>
              </w:rPr>
            </w:pPr>
            <w:r>
              <w:rPr>
                <w:rFonts w:ascii="Calibri" w:hAnsi="Calibri"/>
                <w:sz w:val="24"/>
                <w:szCs w:val="24"/>
                <w:lang w:eastAsia="es-ES"/>
              </w:rPr>
              <w:t>Dr. Angela Arranz del Barrio</w:t>
            </w:r>
          </w:p>
          <w:p>
            <w:pPr>
              <w:pStyle w:val="Normal"/>
              <w:spacing w:lineRule="auto" w:line="240" w:before="0" w:after="0"/>
              <w:rPr>
                <w:szCs w:val="20"/>
                <w:lang w:eastAsia="es-ES"/>
              </w:rPr>
            </w:pPr>
            <w:r>
              <w:rPr>
                <w:rFonts w:eastAsia="Times New Roman" w:cs="Arial" w:ascii="Calibri" w:hAnsi="Calibri"/>
                <w:sz w:val="24"/>
                <w:szCs w:val="24"/>
                <w:lang w:eastAsia="es-ES"/>
              </w:rPr>
              <w:t>D. Francisco Nevado</w:t>
            </w:r>
          </w:p>
        </w:tc>
        <w:tc>
          <w:tcPr>
            <w:tcW w:w="1875" w:type="dxa"/>
            <w:tcBorders>
              <w:top w:val="nil"/>
              <w:right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sz w:val="24"/>
                <w:szCs w:val="24"/>
                <w:lang w:eastAsia="es-ES"/>
              </w:rPr>
              <w:t>15 días</w:t>
            </w:r>
          </w:p>
        </w:tc>
        <w:tc>
          <w:tcPr>
            <w:tcW w:w="1426"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r>
        <w:trPr>
          <w:trHeight w:val="120" w:hRule="atLeast"/>
        </w:trPr>
        <w:tc>
          <w:tcPr>
            <w:tcW w:w="3118" w:type="dxa"/>
            <w:tcBorders>
              <w:top w:val="nil"/>
              <w:right w:val="nil"/>
            </w:tcBorders>
            <w:shd w:fill="auto" w:val="clear"/>
            <w:vAlign w:val="center"/>
          </w:tcPr>
          <w:p>
            <w:pPr>
              <w:pStyle w:val="Normal"/>
              <w:spacing w:lineRule="auto" w:line="240" w:before="0" w:after="0"/>
              <w:rPr>
                <w:szCs w:val="20"/>
                <w:lang w:eastAsia="es-ES"/>
              </w:rPr>
            </w:pPr>
            <w:r>
              <w:rPr>
                <w:rFonts w:eastAsia="Times New Roman" w:cs="Arial" w:ascii="Calibri" w:hAnsi="Calibri"/>
                <w:sz w:val="24"/>
                <w:szCs w:val="24"/>
                <w:lang w:eastAsia="es-ES"/>
              </w:rPr>
              <w:t>3.3  Desarrollo de una</w:t>
            </w:r>
            <w:bookmarkStart w:id="4" w:name="__DdeLink__2658_2335097147"/>
            <w:bookmarkEnd w:id="4"/>
            <w:r>
              <w:rPr>
                <w:rFonts w:eastAsia="Times New Roman" w:cs="Arial" w:ascii="Calibri" w:hAnsi="Calibri"/>
                <w:sz w:val="24"/>
                <w:szCs w:val="24"/>
                <w:lang w:eastAsia="es-ES"/>
              </w:rPr>
              <w:t xml:space="preserve"> propuesta preliminar de manual nual/guía para la exposicion/defensa/Evaluación/Calificaión TFE para la Danza</w:t>
            </w:r>
          </w:p>
        </w:tc>
        <w:tc>
          <w:tcPr>
            <w:tcW w:w="2486" w:type="dxa"/>
            <w:tcBorders>
              <w:top w:val="nil"/>
              <w:right w:val="nil"/>
            </w:tcBorders>
            <w:shd w:fill="auto" w:val="clear"/>
            <w:vAlign w:val="center"/>
          </w:tcPr>
          <w:p>
            <w:pPr>
              <w:pStyle w:val="Normal"/>
              <w:spacing w:lineRule="auto" w:line="240" w:before="0" w:after="0"/>
              <w:rPr>
                <w:szCs w:val="20"/>
                <w:lang w:eastAsia="es-ES"/>
              </w:rPr>
            </w:pPr>
            <w:r>
              <w:rPr>
                <w:rFonts w:ascii="Calibri" w:hAnsi="Calibri"/>
                <w:sz w:val="24"/>
                <w:szCs w:val="24"/>
                <w:lang w:eastAsia="es-ES"/>
              </w:rPr>
              <w:t>Dr. María Josefa Ruiz Mayordomo</w:t>
            </w:r>
          </w:p>
          <w:p>
            <w:pPr>
              <w:pStyle w:val="Normal"/>
              <w:spacing w:lineRule="auto" w:line="240" w:before="0" w:after="0"/>
              <w:rPr>
                <w:szCs w:val="20"/>
                <w:lang w:eastAsia="es-ES"/>
              </w:rPr>
            </w:pPr>
            <w:r>
              <w:rPr>
                <w:rFonts w:ascii="Calibri" w:hAnsi="Calibri"/>
                <w:sz w:val="24"/>
                <w:szCs w:val="24"/>
                <w:lang w:eastAsia="es-ES"/>
              </w:rPr>
              <w:t>Dr. Marina Barrientos</w:t>
            </w:r>
          </w:p>
          <w:p>
            <w:pPr>
              <w:pStyle w:val="Normal"/>
              <w:spacing w:lineRule="auto" w:line="240" w:before="0" w:after="0"/>
              <w:rPr>
                <w:szCs w:val="20"/>
                <w:lang w:eastAsia="es-ES"/>
              </w:rPr>
            </w:pPr>
            <w:r>
              <w:rPr>
                <w:rFonts w:ascii="Calibri" w:hAnsi="Calibri"/>
                <w:sz w:val="24"/>
                <w:szCs w:val="24"/>
                <w:lang w:eastAsia="es-ES"/>
              </w:rPr>
              <w:t>Dr. Angela Arranz del Barrio</w:t>
            </w:r>
          </w:p>
          <w:p>
            <w:pPr>
              <w:pStyle w:val="Normal"/>
              <w:spacing w:lineRule="auto" w:line="240" w:before="0" w:after="0"/>
              <w:rPr>
                <w:szCs w:val="20"/>
                <w:lang w:eastAsia="es-ES"/>
              </w:rPr>
            </w:pPr>
            <w:r>
              <w:rPr>
                <w:rFonts w:eastAsia="Times New Roman" w:cs="Arial" w:ascii="Calibri" w:hAnsi="Calibri"/>
                <w:sz w:val="24"/>
                <w:szCs w:val="24"/>
                <w:lang w:eastAsia="es-ES"/>
              </w:rPr>
              <w:t>D. Francisco Nevado</w:t>
            </w:r>
          </w:p>
        </w:tc>
        <w:tc>
          <w:tcPr>
            <w:tcW w:w="1875" w:type="dxa"/>
            <w:tcBorders>
              <w:top w:val="nil"/>
              <w:right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sz w:val="24"/>
                <w:szCs w:val="24"/>
                <w:lang w:eastAsia="es-ES"/>
              </w:rPr>
              <w:t>1 mes</w:t>
            </w:r>
          </w:p>
        </w:tc>
        <w:tc>
          <w:tcPr>
            <w:tcW w:w="1426" w:type="dxa"/>
            <w:tcBorders>
              <w:top w:val="nil"/>
            </w:tcBorders>
            <w:shd w:fill="auto" w:val="clear"/>
            <w:vAlign w:val="center"/>
          </w:tcPr>
          <w:p>
            <w:pPr>
              <w:pStyle w:val="Normal"/>
              <w:spacing w:lineRule="auto" w:line="240" w:before="0" w:after="0"/>
              <w:rPr>
                <w:rFonts w:ascii="Times New Roman" w:hAnsi="Times New Roman" w:eastAsia="Times New Roman" w:cs="Times New Roman"/>
                <w:szCs w:val="20"/>
                <w:lang w:eastAsia="es-ES"/>
              </w:rPr>
            </w:pPr>
            <w:r>
              <w:rPr>
                <w:rFonts w:eastAsia="Times New Roman" w:cs="Arial" w:ascii="Calibri" w:hAnsi="Calibri" w:asciiTheme="minorHAnsi" w:hAnsiTheme="minorHAnsi"/>
                <w:b/>
                <w:sz w:val="24"/>
                <w:szCs w:val="24"/>
                <w:lang w:eastAsia="es-ES"/>
              </w:rPr>
              <w:t>Acta</w:t>
            </w:r>
            <w:r>
              <w:rPr>
                <w:rFonts w:eastAsia="Times New Roman" w:cs="Arial" w:ascii="Calibri" w:hAnsi="Calibri" w:asciiTheme="minorHAnsi" w:hAnsiTheme="minorHAnsi"/>
                <w:sz w:val="24"/>
                <w:szCs w:val="24"/>
                <w:lang w:eastAsia="es-ES"/>
              </w:rPr>
              <w:t xml:space="preserve"> del grupo de trabajo y  entrada en Colabor@.</w:t>
            </w:r>
          </w:p>
        </w:tc>
      </w:tr>
    </w:tbl>
    <w:p>
      <w:pPr>
        <w:pStyle w:val="Normal"/>
        <w:rPr>
          <w:rFonts w:ascii="Calibri" w:hAnsi="Calibri"/>
          <w:sz w:val="24"/>
          <w:szCs w:val="24"/>
          <w:highlight w:val="yellow"/>
        </w:rPr>
      </w:pPr>
      <w:r>
        <w:rPr>
          <w:rFonts w:ascii="Calibri" w:hAnsi="Calibri"/>
          <w:sz w:val="24"/>
          <w:szCs w:val="24"/>
          <w:highlight w:val="yellow"/>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keepNext w:val="true"/>
        <w:shd w:val="clear" w:color="auto" w:fill="808080" w:themeFill="text1" w:themeFillTint="7f"/>
        <w:spacing w:lineRule="atLeast" w:line="384"/>
        <w:rPr>
          <w:rFonts w:ascii="Calibri" w:hAnsi="Calibri"/>
          <w:sz w:val="24"/>
          <w:szCs w:val="24"/>
        </w:rPr>
      </w:pPr>
      <w:r>
        <w:rPr>
          <w:rFonts w:eastAsia="" w:cs="" w:ascii="Calibri" w:hAnsi="Calibri" w:asciiTheme="minorHAnsi" w:cstheme="minorBidi" w:eastAsiaTheme="minorEastAsia" w:hAnsiTheme="minorHAnsi"/>
          <w:b/>
          <w:bCs/>
          <w:color w:val="FFFFFF" w:themeColor="background1"/>
          <w:sz w:val="24"/>
          <w:szCs w:val="24"/>
        </w:rPr>
        <w:t>5. Estrategias e indicadores para la evaluación</w:t>
      </w:r>
    </w:p>
    <w:p>
      <w:pPr>
        <w:pStyle w:val="Normal"/>
        <w:rPr>
          <w:rFonts w:ascii="Calibri" w:hAnsi="Calibri"/>
          <w:sz w:val="24"/>
          <w:szCs w:val="24"/>
        </w:rPr>
      </w:pPr>
      <w:r>
        <w:rPr>
          <w:rFonts w:ascii="Calibri" w:hAnsi="Calibri"/>
          <w:sz w:val="24"/>
          <w:szCs w:val="24"/>
        </w:rPr>
      </w:r>
    </w:p>
    <w:tbl>
      <w:tblPr>
        <w:tblStyle w:val="Tablaconcuadrcula"/>
        <w:tblW w:w="9639" w:type="dxa"/>
        <w:jc w:val="left"/>
        <w:tblInd w:w="-5" w:type="dxa"/>
        <w:tblCellMar>
          <w:top w:w="57" w:type="dxa"/>
          <w:left w:w="108" w:type="dxa"/>
          <w:bottom w:w="28" w:type="dxa"/>
          <w:right w:w="108" w:type="dxa"/>
        </w:tblCellMar>
        <w:tblLook w:firstRow="1" w:noVBand="1" w:lastRow="0" w:firstColumn="1" w:lastColumn="0" w:noHBand="0" w:val="04a0"/>
      </w:tblPr>
      <w:tblGrid>
        <w:gridCol w:w="6095"/>
        <w:gridCol w:w="3543"/>
      </w:tblGrid>
      <w:tr>
        <w:trPr>
          <w:trHeight w:val="1114" w:hRule="atLeast"/>
        </w:trPr>
        <w:tc>
          <w:tcPr>
            <w:tcW w:w="9638" w:type="dxa"/>
            <w:gridSpan w:val="2"/>
            <w:tcBorders/>
            <w:shd w:color="auto" w:fill="FFFFFF" w:themeFill="background1" w:val="clear"/>
          </w:tcPr>
          <w:p>
            <w:pPr>
              <w:pStyle w:val="Normal"/>
              <w:widowControl/>
              <w:numPr>
                <w:ilvl w:val="0"/>
                <w:numId w:val="0"/>
              </w:numPr>
              <w:bidi w:val="0"/>
              <w:spacing w:lineRule="auto" w:line="240" w:beforeAutospacing="1" w:after="0"/>
              <w:ind w:right="0" w:hanging="0"/>
              <w:jc w:val="both"/>
              <w:rPr>
                <w:rFonts w:ascii="Calibri" w:hAnsi="Calibri"/>
                <w:sz w:val="24"/>
                <w:szCs w:val="24"/>
                <w:lang w:eastAsia="es-ES"/>
              </w:rPr>
            </w:pPr>
            <w:r>
              <w:rPr>
                <w:rFonts w:eastAsia="Times New Roman" w:cs="Calibri" w:ascii="Calibri" w:hAnsi="Calibri" w:cstheme="minorHAnsi"/>
                <w:b/>
                <w:bCs/>
                <w:i w:val="false"/>
                <w:iCs w:val="false"/>
                <w:sz w:val="24"/>
                <w:szCs w:val="24"/>
                <w:lang w:eastAsia="es-ES"/>
              </w:rPr>
              <w:t>Objetivo 1</w:t>
            </w:r>
            <w:r>
              <w:rPr>
                <w:rFonts w:eastAsia="Times New Roman" w:cs="Calibri" w:ascii="Calibri" w:hAnsi="Calibri" w:cstheme="minorHAnsi"/>
                <w:b w:val="false"/>
                <w:bCs w:val="false"/>
                <w:i w:val="false"/>
                <w:iCs w:val="false"/>
                <w:sz w:val="24"/>
                <w:szCs w:val="24"/>
                <w:lang w:eastAsia="es-ES"/>
              </w:rPr>
              <w:t>Recopilar las experiencias en lo referente al apartado de exposición dentro de la normativa específica y/opraxis evaluadora de TFE, concretamente para el apartado de exposición, en los ámbitos directa y transversalmente relacionados con los elementos propios de la Danza.</w:t>
            </w:r>
          </w:p>
        </w:tc>
      </w:tr>
      <w:tr>
        <w:trPr/>
        <w:tc>
          <w:tcPr>
            <w:tcW w:w="6095" w:type="dxa"/>
            <w:tcBorders/>
            <w:shd w:color="auto" w:fill="000000" w:themeFill="text1" w:val="clear"/>
          </w:tcPr>
          <w:p>
            <w:pPr>
              <w:pStyle w:val="Normal"/>
              <w:spacing w:lineRule="auto" w:line="240" w:before="0" w:after="0"/>
              <w:rPr>
                <w:rFonts w:ascii="Times New Roman" w:hAnsi="Times New Roman" w:eastAsia="Times New Roman" w:cs="Times New Roman"/>
                <w:szCs w:val="20"/>
                <w:highlight w:val="yellow"/>
                <w:lang w:eastAsia="es-ES"/>
              </w:rPr>
            </w:pPr>
            <w:r>
              <w:rPr>
                <w:rFonts w:eastAsia="Times New Roman" w:cs="Arial" w:ascii="Calibri" w:hAnsi="Calibri" w:asciiTheme="minorHAnsi" w:hAnsiTheme="minorHAnsi"/>
                <w:b/>
                <w:sz w:val="24"/>
                <w:szCs w:val="24"/>
                <w:lang w:eastAsia="es-ES"/>
              </w:rPr>
              <w:t>Indicadores</w:t>
            </w:r>
          </w:p>
        </w:tc>
        <w:tc>
          <w:tcPr>
            <w:tcW w:w="3543" w:type="dxa"/>
            <w:tcBorders/>
            <w:shd w:color="auto" w:fill="000000" w:themeFill="text1" w:val="clear"/>
          </w:tcPr>
          <w:p>
            <w:pPr>
              <w:pStyle w:val="Normal"/>
              <w:spacing w:lineRule="auto" w:line="240" w:before="0" w:after="0"/>
              <w:rPr>
                <w:rFonts w:ascii="Times New Roman" w:hAnsi="Times New Roman" w:eastAsia="Times New Roman" w:cs="Times New Roman"/>
                <w:szCs w:val="20"/>
                <w:highlight w:val="yellow"/>
                <w:lang w:eastAsia="es-ES"/>
              </w:rPr>
            </w:pPr>
            <w:r>
              <w:rPr>
                <w:rFonts w:eastAsia="Times New Roman" w:cs="Arial" w:ascii="Calibri" w:hAnsi="Calibri" w:asciiTheme="minorHAnsi" w:hAnsiTheme="minorHAnsi"/>
                <w:b/>
                <w:sz w:val="24"/>
                <w:szCs w:val="24"/>
                <w:lang w:eastAsia="es-ES"/>
              </w:rPr>
              <w:t>Instrumentos  de evaluación</w:t>
            </w:r>
          </w:p>
        </w:tc>
      </w:tr>
      <w:tr>
        <w:trPr>
          <w:trHeight w:val="433" w:hRule="atLeast"/>
        </w:trPr>
        <w:tc>
          <w:tcPr>
            <w:tcW w:w="6095" w:type="dxa"/>
            <w:tcBorders/>
            <w:shd w:fill="auto" w:val="clear"/>
          </w:tcPr>
          <w:p>
            <w:pPr>
              <w:pStyle w:val="Normal"/>
              <w:spacing w:lineRule="auto" w:line="240" w:before="0" w:after="0"/>
              <w:rPr>
                <w:szCs w:val="20"/>
                <w:lang w:eastAsia="es-ES"/>
              </w:rPr>
            </w:pPr>
            <w:r>
              <w:rPr>
                <w:rFonts w:ascii="Calibri" w:hAnsi="Calibri"/>
                <w:sz w:val="24"/>
                <w:szCs w:val="24"/>
                <w:lang w:eastAsia="es-ES"/>
              </w:rPr>
              <w:t>1.1 Recopilar experiencia TFE en CSD Angel Pericet y CSD general en España</w:t>
            </w:r>
          </w:p>
        </w:tc>
        <w:tc>
          <w:tcPr>
            <w:tcW w:w="3543"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5" w:type="dxa"/>
            <w:tcBorders/>
            <w:shd w:fill="auto" w:val="clear"/>
          </w:tcPr>
          <w:p>
            <w:pPr>
              <w:pStyle w:val="Normal"/>
              <w:spacing w:lineRule="auto" w:line="240" w:before="0" w:after="0"/>
              <w:rPr>
                <w:szCs w:val="20"/>
                <w:lang w:eastAsia="es-ES"/>
              </w:rPr>
            </w:pPr>
            <w:r>
              <w:rPr>
                <w:rFonts w:ascii="Calibri" w:hAnsi="Calibri"/>
                <w:sz w:val="24"/>
                <w:szCs w:val="24"/>
                <w:lang w:eastAsia="es-ES"/>
              </w:rPr>
              <w:t>1.2 Recopilar experiencia TFE y TFG en Centros Superiores artísticos en España</w:t>
            </w:r>
            <w:r>
              <w:rPr>
                <w:rFonts w:eastAsia="Times New Roman" w:cs="Arial" w:ascii="Calibri" w:hAnsi="Calibri" w:asciiTheme="minorHAnsi" w:hAnsiTheme="minorHAnsi"/>
                <w:sz w:val="24"/>
                <w:szCs w:val="24"/>
                <w:lang w:eastAsia="es-ES"/>
              </w:rPr>
              <w:t>Entrada en  Colabor@.</w:t>
            </w:r>
          </w:p>
        </w:tc>
        <w:tc>
          <w:tcPr>
            <w:tcW w:w="3543"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5" w:type="dxa"/>
            <w:tcBorders/>
            <w:shd w:fill="auto" w:val="clear"/>
          </w:tcPr>
          <w:p>
            <w:pPr>
              <w:pStyle w:val="Normal"/>
              <w:spacing w:lineRule="auto" w:line="240" w:before="0" w:after="0"/>
              <w:rPr>
                <w:szCs w:val="20"/>
                <w:lang w:eastAsia="es-ES"/>
              </w:rPr>
            </w:pPr>
            <w:r>
              <w:rPr>
                <w:rFonts w:ascii="Calibri" w:hAnsi="Calibri"/>
                <w:sz w:val="24"/>
                <w:szCs w:val="24"/>
                <w:lang w:eastAsia="es-ES"/>
              </w:rPr>
              <w:t>1.3 Recopilar experiencia TFE y TFG en Títulos Superiores y Grados afines España</w:t>
            </w:r>
          </w:p>
        </w:tc>
        <w:tc>
          <w:tcPr>
            <w:tcW w:w="3543"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5"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1.4 Recopilar experiencia TFE en Títulos Superiores y grados afines EEES</w:t>
            </w:r>
          </w:p>
        </w:tc>
        <w:tc>
          <w:tcPr>
            <w:tcW w:w="3543"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tbl>
      <w:tblPr>
        <w:tblW w:w="8930" w:type="dxa"/>
        <w:jc w:val="left"/>
        <w:tblInd w:w="0" w:type="dxa"/>
        <w:tblCellMar>
          <w:top w:w="55" w:type="dxa"/>
          <w:left w:w="55" w:type="dxa"/>
          <w:bottom w:w="55" w:type="dxa"/>
          <w:right w:w="55" w:type="dxa"/>
        </w:tblCellMar>
      </w:tblPr>
      <w:tblGrid>
        <w:gridCol w:w="8930"/>
      </w:tblGrid>
      <w:tr>
        <w:trPr/>
        <w:tc>
          <w:tcPr>
            <w:tcW w:w="8930" w:type="dxa"/>
            <w:tcBorders>
              <w:top w:val="single" w:sz="2" w:space="0" w:color="000000"/>
              <w:left w:val="single" w:sz="2" w:space="0" w:color="000000"/>
              <w:bottom w:val="single" w:sz="2" w:space="0" w:color="000000"/>
              <w:right w:val="single" w:sz="2" w:space="0" w:color="000000"/>
            </w:tcBorders>
            <w:shd w:fill="auto" w:val="clear"/>
          </w:tcPr>
          <w:p>
            <w:pPr>
              <w:pStyle w:val="Contenidodelatabla"/>
              <w:rPr>
                <w:rFonts w:ascii="Calibri" w:hAnsi="Calibri"/>
              </w:rPr>
            </w:pPr>
            <w:r>
              <w:rPr>
                <w:rFonts w:ascii="Calibri" w:hAnsi="Calibri"/>
                <w:b/>
                <w:bCs/>
                <w:sz w:val="24"/>
                <w:szCs w:val="24"/>
              </w:rPr>
              <w:t>Objetivo 2</w:t>
            </w:r>
          </w:p>
          <w:p>
            <w:pPr>
              <w:pStyle w:val="Contenidodelatabla"/>
              <w:rPr>
                <w:rFonts w:ascii="Calibri" w:hAnsi="Calibri"/>
              </w:rPr>
            </w:pPr>
            <w:r>
              <w:rPr>
                <w:rFonts w:cs="Calibri" w:ascii="Calibri" w:hAnsi="Calibri" w:cstheme="minorHAnsi"/>
                <w:b w:val="false"/>
                <w:bCs w:val="false"/>
                <w:i w:val="false"/>
                <w:iCs w:val="false"/>
                <w:sz w:val="24"/>
                <w:szCs w:val="24"/>
              </w:rPr>
              <w:t>Analizar, y destilar los aspectos más relevantes a paetir de la información recopilada en los diferentes ámbitos.</w:t>
            </w:r>
          </w:p>
        </w:tc>
      </w:tr>
    </w:tbl>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9639" w:type="dxa"/>
        <w:jc w:val="left"/>
        <w:tblInd w:w="-5" w:type="dxa"/>
        <w:tblCellMar>
          <w:top w:w="57" w:type="dxa"/>
          <w:left w:w="108" w:type="dxa"/>
          <w:bottom w:w="28" w:type="dxa"/>
          <w:right w:w="108" w:type="dxa"/>
        </w:tblCellMar>
        <w:tblLook w:firstRow="1" w:noVBand="1" w:lastRow="0" w:firstColumn="1" w:lastColumn="0" w:noHBand="0" w:val="04a0"/>
      </w:tblPr>
      <w:tblGrid>
        <w:gridCol w:w="6094"/>
        <w:gridCol w:w="3544"/>
      </w:tblGrid>
      <w:tr>
        <w:trPr/>
        <w:tc>
          <w:tcPr>
            <w:tcW w:w="6094" w:type="dxa"/>
            <w:tcBorders/>
            <w:shd w:color="auto" w:fill="000000" w:themeFill="text1" w:val="clear"/>
          </w:tcPr>
          <w:p>
            <w:pPr>
              <w:pStyle w:val="Normal"/>
              <w:spacing w:lineRule="auto" w:line="240" w:before="0" w:after="0"/>
              <w:rPr>
                <w:szCs w:val="20"/>
                <w:lang w:eastAsia="es-ES"/>
              </w:rPr>
            </w:pPr>
            <w:r>
              <w:rPr>
                <w:rFonts w:eastAsia="Times New Roman" w:cs="Arial" w:ascii="Calibri" w:hAnsi="Calibri" w:asciiTheme="minorHAnsi" w:hAnsiTheme="minorHAnsi"/>
                <w:b/>
                <w:sz w:val="24"/>
                <w:szCs w:val="24"/>
                <w:lang w:eastAsia="es-ES"/>
              </w:rPr>
              <w:t>Indicadores</w:t>
            </w:r>
          </w:p>
        </w:tc>
        <w:tc>
          <w:tcPr>
            <w:tcW w:w="3544" w:type="dxa"/>
            <w:tcBorders/>
            <w:shd w:color="auto" w:fill="000000" w:themeFill="text1" w:val="clear"/>
          </w:tcPr>
          <w:p>
            <w:pPr>
              <w:pStyle w:val="Normal"/>
              <w:spacing w:lineRule="auto" w:line="240" w:before="0" w:after="0"/>
              <w:rPr>
                <w:szCs w:val="20"/>
                <w:lang w:eastAsia="es-ES"/>
              </w:rPr>
            </w:pPr>
            <w:r>
              <w:rPr>
                <w:rFonts w:eastAsia="Times New Roman" w:cs="Arial" w:ascii="Calibri" w:hAnsi="Calibri" w:asciiTheme="minorHAnsi" w:hAnsiTheme="minorHAnsi"/>
                <w:b/>
                <w:sz w:val="24"/>
                <w:szCs w:val="24"/>
                <w:lang w:eastAsia="es-ES"/>
              </w:rPr>
              <w:t>Instrumentos  de evaluación</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2.1 Análizar y destilar  datos recogidos en experiencia TFE en CSD Angel Pericet y CSD general en España</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2.2 Análizar y destilar  datos recopilados experiencia TFE y TFG en Centros Superiores</w:t>
            </w:r>
          </w:p>
          <w:p>
            <w:pPr>
              <w:pStyle w:val="Normal"/>
              <w:spacing w:lineRule="auto" w:line="240" w:before="0" w:after="0"/>
              <w:rPr>
                <w:szCs w:val="20"/>
                <w:lang w:eastAsia="es-ES"/>
              </w:rPr>
            </w:pPr>
            <w:r>
              <w:rPr>
                <w:rFonts w:eastAsia="Times New Roman" w:cs="Arial" w:ascii="Calibri" w:hAnsi="Calibri"/>
                <w:sz w:val="24"/>
                <w:szCs w:val="24"/>
                <w:lang w:eastAsia="es-ES"/>
              </w:rPr>
              <w:t>artísticos en España</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2.3 Análizar y destilar  datos recopilados experiencia TFE y TFG en Títulos Superiores y Grados afines España</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2.4 Análizar y destilar  datos recopilados TFE en Títulos Superiores y grados afines EEES</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tbl>
      <w:tblPr>
        <w:tblW w:w="8930" w:type="dxa"/>
        <w:jc w:val="left"/>
        <w:tblInd w:w="0" w:type="dxa"/>
        <w:tblCellMar>
          <w:top w:w="55" w:type="dxa"/>
          <w:left w:w="55" w:type="dxa"/>
          <w:bottom w:w="55" w:type="dxa"/>
          <w:right w:w="55" w:type="dxa"/>
        </w:tblCellMar>
      </w:tblPr>
      <w:tblGrid>
        <w:gridCol w:w="8930"/>
      </w:tblGrid>
      <w:tr>
        <w:trPr/>
        <w:tc>
          <w:tcPr>
            <w:tcW w:w="8930" w:type="dxa"/>
            <w:tcBorders>
              <w:top w:val="single" w:sz="2" w:space="0" w:color="000000"/>
              <w:left w:val="single" w:sz="2" w:space="0" w:color="000000"/>
              <w:bottom w:val="single" w:sz="2" w:space="0" w:color="000000"/>
              <w:right w:val="single" w:sz="2" w:space="0" w:color="000000"/>
            </w:tcBorders>
            <w:shd w:fill="auto" w:val="clear"/>
          </w:tcPr>
          <w:p>
            <w:pPr>
              <w:pStyle w:val="Contenidodelatabla"/>
              <w:rPr>
                <w:rFonts w:ascii="Calibri" w:hAnsi="Calibri"/>
                <w:sz w:val="24"/>
                <w:szCs w:val="24"/>
              </w:rPr>
            </w:pPr>
            <w:r>
              <w:rPr>
                <w:rFonts w:ascii="Calibri" w:hAnsi="Calibri"/>
                <w:b/>
                <w:bCs/>
                <w:sz w:val="24"/>
                <w:szCs w:val="24"/>
              </w:rPr>
              <w:t>Objetivo 3:</w:t>
            </w:r>
          </w:p>
          <w:p>
            <w:pPr>
              <w:pStyle w:val="Contenidodelatabla"/>
              <w:rPr>
                <w:rFonts w:ascii="Calibri" w:hAnsi="Calibri"/>
                <w:sz w:val="24"/>
                <w:szCs w:val="24"/>
              </w:rPr>
            </w:pPr>
            <w:r>
              <w:rPr>
                <w:rFonts w:eastAsia="Times New Roman" w:cs="Arial" w:ascii="Calibri" w:hAnsi="Calibri"/>
                <w:b w:val="false"/>
                <w:bCs w:val="false"/>
                <w:i w:val="false"/>
                <w:iCs w:val="false"/>
                <w:sz w:val="24"/>
                <w:szCs w:val="24"/>
                <w:lang w:eastAsia="es-ES"/>
              </w:rPr>
              <w:t>Elaborar  propuesta preliminar de manual de buenas prácticas/ guía docente de TFE para el Título Superior de Danza, en su aspecto de  exposicion/defensa/Evaluación/Calificación</w:t>
            </w:r>
          </w:p>
        </w:tc>
      </w:tr>
    </w:tbl>
    <w:p>
      <w:pPr>
        <w:pStyle w:val="Normal"/>
        <w:rPr>
          <w:rFonts w:ascii="Calibri" w:hAnsi="Calibri" w:cs="Arial" w:asciiTheme="minorHAnsi" w:hAnsiTheme="minorHAnsi"/>
          <w:sz w:val="24"/>
          <w:szCs w:val="24"/>
          <w:lang w:eastAsia="es-ES"/>
        </w:rPr>
      </w:pPr>
      <w:r>
        <w:rPr>
          <w:rFonts w:cs="Arial" w:ascii="Calibri" w:hAnsi="Calibri"/>
          <w:sz w:val="24"/>
          <w:szCs w:val="24"/>
          <w:lang w:eastAsia="es-ES"/>
        </w:rPr>
      </w:r>
    </w:p>
    <w:tbl>
      <w:tblPr>
        <w:tblStyle w:val="Tablaconcuadrcula"/>
        <w:tblW w:w="9639" w:type="dxa"/>
        <w:jc w:val="left"/>
        <w:tblInd w:w="-5" w:type="dxa"/>
        <w:tblCellMar>
          <w:top w:w="57" w:type="dxa"/>
          <w:left w:w="108" w:type="dxa"/>
          <w:bottom w:w="28" w:type="dxa"/>
          <w:right w:w="108" w:type="dxa"/>
        </w:tblCellMar>
        <w:tblLook w:firstRow="1" w:noVBand="1" w:lastRow="0" w:firstColumn="1" w:lastColumn="0" w:noHBand="0" w:val="04a0"/>
      </w:tblPr>
      <w:tblGrid>
        <w:gridCol w:w="6094"/>
        <w:gridCol w:w="3544"/>
      </w:tblGrid>
      <w:tr>
        <w:trPr/>
        <w:tc>
          <w:tcPr>
            <w:tcW w:w="6094" w:type="dxa"/>
            <w:tcBorders/>
            <w:shd w:color="auto" w:fill="000000" w:themeFill="text1" w:val="clear"/>
          </w:tcPr>
          <w:p>
            <w:pPr>
              <w:pStyle w:val="Normal"/>
              <w:spacing w:lineRule="auto" w:line="240" w:before="0" w:after="0"/>
              <w:rPr>
                <w:szCs w:val="20"/>
                <w:lang w:eastAsia="es-ES"/>
              </w:rPr>
            </w:pPr>
            <w:r>
              <w:rPr>
                <w:rFonts w:eastAsia="Times New Roman" w:cs="Arial" w:ascii="Calibri" w:hAnsi="Calibri" w:asciiTheme="minorHAnsi" w:hAnsiTheme="minorHAnsi"/>
                <w:b/>
                <w:sz w:val="24"/>
                <w:szCs w:val="24"/>
                <w:lang w:eastAsia="es-ES"/>
              </w:rPr>
              <w:t>Indicadores</w:t>
            </w:r>
          </w:p>
        </w:tc>
        <w:tc>
          <w:tcPr>
            <w:tcW w:w="3544" w:type="dxa"/>
            <w:tcBorders/>
            <w:shd w:color="auto" w:fill="000000" w:themeFill="text1" w:val="clear"/>
          </w:tcPr>
          <w:p>
            <w:pPr>
              <w:pStyle w:val="Normal"/>
              <w:spacing w:lineRule="auto" w:line="240" w:before="0" w:after="0"/>
              <w:rPr>
                <w:szCs w:val="20"/>
                <w:lang w:eastAsia="es-ES"/>
              </w:rPr>
            </w:pPr>
            <w:r>
              <w:rPr>
                <w:rFonts w:eastAsia="Times New Roman" w:cs="Arial" w:ascii="Calibri" w:hAnsi="Calibri" w:asciiTheme="minorHAnsi" w:hAnsiTheme="minorHAnsi"/>
                <w:b/>
                <w:sz w:val="24"/>
                <w:szCs w:val="24"/>
                <w:lang w:eastAsia="es-ES"/>
              </w:rPr>
              <w:t>Instrumentos  de evaluación</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3.1 Puesta en común de resultados</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 del Acta de la reunión para puesta en común de resultados</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3.2 Construcción de un esquema general preliminar para elaboración – exposición/defensa de TFE para la Danza</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 y Acta de la reunión para la construcción de un esquema general preliminar para elaboración – exposición/defensa de TFE para la Danza</w:t>
            </w:r>
          </w:p>
        </w:tc>
      </w:tr>
      <w:tr>
        <w:trPr>
          <w:trHeight w:val="433" w:hRule="atLeast"/>
        </w:trPr>
        <w:tc>
          <w:tcPr>
            <w:tcW w:w="6094"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3.3  Desarrollo de una propuesta preliminar de manual nual/guía para la exposicion/defensa/Evaluación/Calificaión TFE para la Danza</w:t>
            </w:r>
          </w:p>
        </w:tc>
        <w:tc>
          <w:tcPr>
            <w:tcW w:w="3544" w:type="dxa"/>
            <w:tcBorders/>
            <w:shd w:fill="auto" w:val="clear"/>
          </w:tcPr>
          <w:p>
            <w:pPr>
              <w:pStyle w:val="Normal"/>
              <w:spacing w:lineRule="auto" w:line="240" w:before="0" w:after="0"/>
              <w:rPr>
                <w:rFonts w:ascii="Calibri" w:hAnsi="Calibri" w:asciiTheme="minorHAnsi" w:hAnsiTheme="minorHAnsi"/>
                <w:szCs w:val="20"/>
                <w:lang w:eastAsia="es-ES"/>
              </w:rPr>
            </w:pPr>
            <w:r>
              <w:rPr>
                <w:rFonts w:eastAsia="Times New Roman" w:cs="Arial" w:ascii="Calibri" w:hAnsi="Calibri"/>
                <w:sz w:val="24"/>
                <w:szCs w:val="24"/>
                <w:lang w:eastAsia="es-ES"/>
              </w:rPr>
              <w:t>Entrada en Colabor@  texto de propuesta preliminar de manual nual/guía para la exposicion/defensa/Evaluación/Calificaión TFE para la Danza</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keepNext w:val="true"/>
        <w:shd w:val="clear" w:color="auto" w:fill="808080" w:themeFill="text1" w:themeFillTint="7f"/>
        <w:spacing w:lineRule="atLeast" w:line="384"/>
        <w:rPr>
          <w:rFonts w:ascii="Calibri" w:hAnsi="Calibri" w:cs="Arial" w:asciiTheme="minorHAnsi" w:hAnsiTheme="minorHAnsi"/>
          <w:b/>
          <w:b/>
          <w:color w:val="FFFFFF" w:themeColor="background1"/>
        </w:rPr>
      </w:pPr>
      <w:r>
        <w:rPr>
          <w:rFonts w:eastAsia="" w:cs="" w:ascii="Calibri" w:hAnsi="Calibri" w:asciiTheme="minorHAnsi" w:cstheme="minorBidi" w:eastAsiaTheme="minorEastAsia" w:hAnsiTheme="minorHAnsi"/>
          <w:b/>
          <w:bCs/>
          <w:color w:val="FFFFFF" w:themeColor="background1"/>
          <w:sz w:val="24"/>
          <w:szCs w:val="24"/>
        </w:rPr>
        <w:t>6. Bibliografía</w:t>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rPr>
      </w:pPr>
      <w:r>
        <w:rPr>
          <w:rFonts w:cs="Arial" w:ascii="Calibri" w:hAnsi="Calibri"/>
          <w:sz w:val="24"/>
          <w:szCs w:val="24"/>
        </w:rPr>
        <w:t>Al tratarse de una actividad parauniversitaria dentro del Espacio Europeo de Educación Superior encuadrable en el entorno I+D+I, la bibliografía de referencia es preliminar, ya que, al analizar el estado de la cuestión, no existe nada más. En la memoria final figurará la documentación localizada durante el periodo de recopilación de datos.</w:t>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920" w:type="dxa"/>
        <w:jc w:val="left"/>
        <w:tblInd w:w="0" w:type="dxa"/>
        <w:tblCellMar>
          <w:top w:w="0" w:type="dxa"/>
          <w:left w:w="108" w:type="dxa"/>
          <w:bottom w:w="0" w:type="dxa"/>
          <w:right w:w="108" w:type="dxa"/>
        </w:tblCellMar>
        <w:tblLook w:firstRow="1" w:noVBand="1" w:lastRow="0" w:firstColumn="1" w:lastColumn="0" w:noHBand="0" w:val="04a0"/>
      </w:tblPr>
      <w:tblGrid>
        <w:gridCol w:w="3283"/>
        <w:gridCol w:w="449"/>
        <w:gridCol w:w="5188"/>
      </w:tblGrid>
      <w:tr>
        <w:trPr/>
        <w:tc>
          <w:tcPr>
            <w:tcW w:w="3283" w:type="dxa"/>
            <w:tcBorders/>
            <w:shd w:fill="auto" w:val="clear"/>
          </w:tcPr>
          <w:p>
            <w:pPr>
              <w:pStyle w:val="Normal"/>
              <w:spacing w:lineRule="auto" w:line="240" w:before="0" w:after="0"/>
              <w:jc w:val="center"/>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Bibliografía</w:t>
            </w:r>
          </w:p>
        </w:tc>
        <w:tc>
          <w:tcPr>
            <w:tcW w:w="449" w:type="dxa"/>
            <w:tcBorders/>
            <w:shd w:fill="auto" w:val="clear"/>
          </w:tcPr>
          <w:p>
            <w:pPr>
              <w:pStyle w:val="Normal"/>
              <w:spacing w:lineRule="auto" w:line="240" w:before="0" w:after="0"/>
              <w:jc w:val="center"/>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tc>
        <w:tc>
          <w:tcPr>
            <w:tcW w:w="5188" w:type="dxa"/>
            <w:tcBorders/>
            <w:shd w:fill="auto" w:val="clear"/>
          </w:tcPr>
          <w:p>
            <w:pPr>
              <w:pStyle w:val="Normal"/>
              <w:spacing w:lineRule="auto" w:line="240" w:before="0" w:after="0"/>
              <w:jc w:val="center"/>
              <w:rPr>
                <w:rFonts w:ascii="Calibri" w:hAnsi="Calibri" w:cs="Arial" w:asciiTheme="minorHAnsi" w:hAnsiTheme="minorHAnsi"/>
              </w:rPr>
            </w:pPr>
            <w:r>
              <w:rPr>
                <w:rFonts w:eastAsia="" w:cs="" w:ascii="Calibri" w:hAnsi="Calibri" w:asciiTheme="minorHAnsi" w:cstheme="minorBidi" w:eastAsiaTheme="minorEastAsia" w:hAnsiTheme="minorHAnsi"/>
                <w:sz w:val="24"/>
                <w:szCs w:val="24"/>
                <w:lang w:eastAsia="es-ES"/>
              </w:rPr>
              <w:t>JUSTIFICACIÓN</w:t>
            </w:r>
          </w:p>
        </w:tc>
      </w:tr>
      <w:tr>
        <w:trPr/>
        <w:tc>
          <w:tcPr>
            <w:tcW w:w="3283"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 xml:space="preserve">PEREZ ARROYO, Rafael: </w:t>
            </w:r>
            <w:r>
              <w:rPr>
                <w:rFonts w:eastAsia="Times New Roman" w:cs="Arial" w:ascii="Calibri" w:hAnsi="Calibri"/>
                <w:i/>
                <w:iCs/>
                <w:sz w:val="24"/>
                <w:szCs w:val="24"/>
                <w:lang w:eastAsia="es-ES"/>
              </w:rPr>
              <w:t>La práctica artística como investigación</w:t>
            </w:r>
            <w:r>
              <w:rPr>
                <w:rFonts w:eastAsia="Times New Roman" w:cs="Arial" w:ascii="Calibri" w:hAnsi="Calibri"/>
                <w:sz w:val="24"/>
                <w:szCs w:val="24"/>
                <w:lang w:eastAsia="es-ES"/>
              </w:rPr>
              <w:t>, Madrid: Alpuerto, 2012 (ISBN 978-84-381-0459-0</w:t>
            </w:r>
          </w:p>
        </w:tc>
        <w:tc>
          <w:tcPr>
            <w:tcW w:w="449" w:type="dxa"/>
            <w:tcBorders/>
            <w:shd w:fill="auto" w:val="clear"/>
          </w:tcPr>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tc>
        <w:tc>
          <w:tcPr>
            <w:tcW w:w="5188" w:type="dxa"/>
            <w:tcBorders/>
            <w:shd w:fill="auto" w:val="clear"/>
          </w:tcPr>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asciiTheme="minorHAnsi" w:hAnsiTheme="minorHAnsi"/>
                <w:sz w:val="24"/>
                <w:szCs w:val="24"/>
                <w:lang w:eastAsia="es-ES"/>
              </w:rPr>
              <w:t>Es el resultado de su DEA (Diploma de Estudios Avanzados), y en él establece los principios teóricos generales para la práctica artística como investigación.</w:t>
            </w:r>
          </w:p>
        </w:tc>
      </w:tr>
      <w:tr>
        <w:trPr/>
        <w:tc>
          <w:tcPr>
            <w:tcW w:w="3283" w:type="dxa"/>
            <w:tcBorders>
              <w:top w:val="nil"/>
            </w:tcBorders>
            <w:shd w:fill="auto" w:val="clear"/>
          </w:tcPr>
          <w:p>
            <w:pPr>
              <w:pStyle w:val="Normal"/>
              <w:spacing w:lineRule="auto" w:line="240" w:before="0" w:after="0"/>
              <w:rPr>
                <w:rFonts w:ascii="Calibri" w:hAnsi="Calibri"/>
                <w:i/>
                <w:i/>
                <w:iCs/>
                <w:szCs w:val="20"/>
                <w:lang w:eastAsia="es-ES"/>
              </w:rPr>
            </w:pPr>
            <w:r>
              <w:rPr>
                <w:rFonts w:ascii="Calibri" w:hAnsi="Calibri"/>
                <w:i/>
                <w:iCs/>
                <w:sz w:val="24"/>
                <w:szCs w:val="24"/>
                <w:lang w:eastAsia="es-ES"/>
              </w:rPr>
              <w:t>Nelson, R.:  Practice as research in the arts: principles, protocols, pedagogies, resistances. Londres: Palgrave Macmillan,  2013</w:t>
            </w:r>
          </w:p>
        </w:tc>
        <w:tc>
          <w:tcPr>
            <w:tcW w:w="449" w:type="dxa"/>
            <w:tcBorders>
              <w:top w:val="nil"/>
            </w:tcBorders>
            <w:shd w:fill="auto" w:val="clear"/>
          </w:tcPr>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tc>
        <w:tc>
          <w:tcPr>
            <w:tcW w:w="5188" w:type="dxa"/>
            <w:tcBorders>
              <w:top w:val="nil"/>
            </w:tcBorders>
            <w:shd w:fill="auto" w:val="clear"/>
          </w:tcPr>
          <w:p>
            <w:pPr>
              <w:pStyle w:val="Normal"/>
              <w:spacing w:lineRule="auto" w:line="240" w:before="0" w:after="0"/>
              <w:rPr>
                <w:rFonts w:ascii="Calibri" w:hAnsi="Calibri"/>
                <w:szCs w:val="20"/>
                <w:lang w:eastAsia="es-ES"/>
              </w:rPr>
            </w:pPr>
            <w:r>
              <w:rPr>
                <w:rFonts w:ascii="Calibri" w:hAnsi="Calibri"/>
                <w:sz w:val="24"/>
                <w:szCs w:val="24"/>
                <w:lang w:eastAsia="es-ES"/>
              </w:rPr>
              <w:t>Es uno de los pocos volúmenes que tratan de la práctica artística como investigación.</w:t>
            </w:r>
          </w:p>
        </w:tc>
      </w:tr>
    </w:tbl>
    <w:p>
      <w:pPr>
        <w:pStyle w:val="Normal"/>
        <w:rPr>
          <w:rFonts w:ascii="Calibri" w:hAnsi="Calibri" w:cs="Arial" w:asciiTheme="minorHAnsi" w:hAnsiTheme="minorHAnsi"/>
          <w:sz w:val="24"/>
          <w:szCs w:val="24"/>
        </w:rPr>
      </w:pPr>
      <w:r>
        <w:rPr>
          <w:rFonts w:cs="Arial" w:ascii="Calibri" w:hAnsi="Calibri"/>
          <w:sz w:val="24"/>
          <w:szCs w:val="24"/>
        </w:rPr>
      </w:r>
    </w:p>
    <w:p>
      <w:pPr>
        <w:pStyle w:val="Normal"/>
        <w:jc w:val="both"/>
        <w:rPr>
          <w:rFonts w:ascii="Calibri" w:hAnsi="Calibri" w:cs="Arial" w:asciiTheme="minorHAnsi" w:hAnsiTheme="minorHAnsi"/>
          <w:i/>
          <w:i/>
          <w:sz w:val="20"/>
          <w:szCs w:val="20"/>
        </w:rPr>
      </w:pPr>
      <w:r>
        <w:rPr>
          <w:rFonts w:cs="Arial" w:ascii="Calibri" w:hAnsi="Calibri" w:asciiTheme="minorHAnsi" w:hAnsiTheme="minorHAnsi"/>
          <w:i/>
          <w:sz w:val="24"/>
          <w:szCs w:val="24"/>
        </w:rPr>
        <w:t>NOTA. La coordinación solicitará a través de la asesoría de referencia la bibliografía necesaria para el desarrollo del proyecto, la cual podrá ser facilitada en calidad de préstamo de los fondos de la biblioteca de nuestro CEP.</w:t>
      </w:r>
    </w:p>
    <w:p>
      <w:pPr>
        <w:pStyle w:val="Normal"/>
        <w:jc w:val="both"/>
        <w:rPr>
          <w:rFonts w:ascii="Calibri" w:hAnsi="Calibri" w:cs="Arial" w:asciiTheme="minorHAnsi" w:hAnsiTheme="minorHAnsi"/>
          <w:i/>
          <w:i/>
          <w:sz w:val="24"/>
          <w:szCs w:val="24"/>
        </w:rPr>
      </w:pPr>
      <w:r>
        <w:rPr>
          <w:rFonts w:cs="Arial" w:ascii="Calibri" w:hAnsi="Calibri"/>
          <w:i/>
          <w:sz w:val="24"/>
          <w:szCs w:val="24"/>
        </w:rPr>
      </w:r>
    </w:p>
    <w:p>
      <w:pPr>
        <w:pStyle w:val="Normal"/>
        <w:keepNext w:val="true"/>
        <w:shd w:val="clear" w:color="auto" w:fill="808080" w:themeFill="text1" w:themeFillTint="7f"/>
        <w:spacing w:lineRule="atLeast" w:line="384"/>
        <w:rPr>
          <w:rFonts w:ascii="Calibri" w:hAnsi="Calibri" w:cs="Arial" w:asciiTheme="minorHAnsi" w:hAnsiTheme="minorHAnsi"/>
          <w:b/>
          <w:b/>
          <w:color w:val="FFFFFF" w:themeColor="background1"/>
        </w:rPr>
      </w:pPr>
      <w:r>
        <w:rPr>
          <w:rFonts w:eastAsia="" w:cs="" w:ascii="Calibri" w:hAnsi="Calibri" w:asciiTheme="minorHAnsi" w:cstheme="minorBidi" w:eastAsiaTheme="minorEastAsia" w:hAnsiTheme="minorHAnsi"/>
          <w:b/>
          <w:bCs/>
          <w:color w:val="FFFFFF" w:themeColor="background1"/>
          <w:sz w:val="24"/>
          <w:szCs w:val="24"/>
        </w:rPr>
        <w:t>8. Valoración cualitativa del proyecto</w:t>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i/>
          <w:i/>
        </w:rPr>
      </w:pPr>
      <w:r>
        <w:rPr>
          <w:rFonts w:eastAsia="" w:cs="" w:ascii="Calibri" w:hAnsi="Calibri" w:asciiTheme="minorHAnsi" w:cstheme="minorBidi" w:eastAsiaTheme="minorEastAsia" w:hAnsiTheme="minorHAnsi"/>
          <w:i/>
          <w:iCs/>
          <w:sz w:val="24"/>
          <w:szCs w:val="24"/>
        </w:rPr>
        <w:t>En caso de haber solicitado en la propuesta la valoración cualitativa, marcar el/los requisito/s que cumplirá el proyecto</w:t>
      </w:r>
    </w:p>
    <w:p>
      <w:pPr>
        <w:pStyle w:val="Normal"/>
        <w:rPr>
          <w:rFonts w:ascii="Calibri" w:hAnsi="Calibri" w:cs="Arial" w:asciiTheme="minorHAnsi" w:hAnsiTheme="minorHAnsi"/>
          <w:sz w:val="24"/>
          <w:szCs w:val="24"/>
        </w:rPr>
      </w:pPr>
      <w:r>
        <w:rPr>
          <w:rFonts w:cs="Arial" w:ascii="Calibri" w:hAnsi="Calibri"/>
          <w:sz w:val="24"/>
          <w:szCs w:val="24"/>
        </w:rPr>
      </w:r>
    </w:p>
    <w:tbl>
      <w:tblPr>
        <w:tblStyle w:val="Tablaconcuadrcula"/>
        <w:tblW w:w="8920" w:type="dxa"/>
        <w:jc w:val="left"/>
        <w:tblInd w:w="0" w:type="dxa"/>
        <w:tblCellMar>
          <w:top w:w="0" w:type="dxa"/>
          <w:left w:w="108" w:type="dxa"/>
          <w:bottom w:w="0" w:type="dxa"/>
          <w:right w:w="108" w:type="dxa"/>
        </w:tblCellMar>
        <w:tblLook w:firstRow="1" w:noVBand="1" w:lastRow="0" w:firstColumn="1" w:lastColumn="0" w:noHBand="0" w:val="04a0"/>
      </w:tblPr>
      <w:tblGrid>
        <w:gridCol w:w="516"/>
        <w:gridCol w:w="4010"/>
        <w:gridCol w:w="4394"/>
      </w:tblGrid>
      <w:tr>
        <w:trPr/>
        <w:tc>
          <w:tcPr>
            <w:tcW w:w="516" w:type="dxa"/>
            <w:tcBorders/>
            <w:shd w:fill="auto" w:val="clear"/>
          </w:tcPr>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tc>
        <w:tc>
          <w:tcPr>
            <w:tcW w:w="4010" w:type="dxa"/>
            <w:tcBorders/>
            <w:shd w:fill="auto" w:val="clear"/>
          </w:tcPr>
          <w:p>
            <w:pPr>
              <w:pStyle w:val="Normal"/>
              <w:spacing w:lineRule="auto" w:line="240" w:before="0" w:after="0"/>
              <w:jc w:val="center"/>
              <w:rPr>
                <w:rFonts w:ascii="Calibri" w:hAnsi="Calibri" w:eastAsia="" w:cs="" w:asciiTheme="minorHAnsi" w:cstheme="minorBidi" w:eastAsiaTheme="minorEastAsia" w:hAnsiTheme="minorHAnsi"/>
              </w:rPr>
            </w:pPr>
            <w:r>
              <w:rPr>
                <w:rFonts w:eastAsia="" w:cs="" w:ascii="Calibri" w:hAnsi="Calibri" w:asciiTheme="minorHAnsi" w:cstheme="minorBidi" w:eastAsiaTheme="minorEastAsia" w:hAnsiTheme="minorHAnsi"/>
                <w:sz w:val="24"/>
                <w:szCs w:val="24"/>
                <w:lang w:eastAsia="es-ES"/>
              </w:rPr>
              <w:t>REQUISITOS</w:t>
            </w:r>
          </w:p>
        </w:tc>
        <w:tc>
          <w:tcPr>
            <w:tcW w:w="4394" w:type="dxa"/>
            <w:tcBorders/>
            <w:shd w:fill="auto" w:val="clear"/>
          </w:tcPr>
          <w:p>
            <w:pPr>
              <w:pStyle w:val="Normal"/>
              <w:spacing w:lineRule="auto" w:line="240" w:before="0" w:after="0"/>
              <w:jc w:val="center"/>
              <w:rPr>
                <w:rFonts w:ascii="Calibri" w:hAnsi="Calibri" w:eastAsia="" w:cs="" w:asciiTheme="minorHAnsi" w:cstheme="minorBidi" w:eastAsiaTheme="minorEastAsia" w:hAnsiTheme="minorHAnsi"/>
              </w:rPr>
            </w:pPr>
            <w:r>
              <w:rPr>
                <w:rFonts w:eastAsia="" w:cs="" w:ascii="Calibri" w:hAnsi="Calibri" w:asciiTheme="minorHAnsi" w:cstheme="minorBidi" w:eastAsiaTheme="minorEastAsia" w:hAnsiTheme="minorHAnsi"/>
                <w:sz w:val="24"/>
                <w:szCs w:val="24"/>
                <w:lang w:eastAsia="es-ES"/>
              </w:rPr>
              <w:t>ACCIONES A REALIZAR</w:t>
            </w:r>
          </w:p>
        </w:tc>
      </w:tr>
      <w:tr>
        <w:trPr/>
        <w:tc>
          <w:tcPr>
            <w:tcW w:w="516" w:type="dxa"/>
            <w:tcBorders/>
            <w:shd w:fill="auto" w:val="clear"/>
          </w:tcPr>
          <w:p>
            <w:pPr>
              <w:pStyle w:val="Normal"/>
              <w:spacing w:lineRule="auto" w:line="240" w:before="0" w:after="0"/>
              <w:rPr>
                <w:rFonts w:ascii="Calibri" w:hAnsi="Calibri" w:eastAsia="Times New Roman" w:cs="Arial" w:asciiTheme="minorHAnsi" w:hAnsiTheme="minorHAnsi"/>
                <w:szCs w:val="20"/>
                <w:lang w:eastAsia="es-ES"/>
              </w:rPr>
            </w:pPr>
            <w:r>
              <w:rPr>
                <w:rFonts w:eastAsia="Times New Roman" w:cs="Arial" w:ascii="Calibri" w:hAnsi="Calibri"/>
                <w:sz w:val="24"/>
                <w:szCs w:val="24"/>
                <w:lang w:eastAsia="es-ES"/>
              </w:rPr>
              <w:t>X</w:t>
            </w:r>
          </w:p>
        </w:tc>
        <w:tc>
          <w:tcPr>
            <w:tcW w:w="4010" w:type="dxa"/>
            <w:tcBorders/>
            <w:shd w:fill="auto" w:val="clear"/>
          </w:tcPr>
          <w:p>
            <w:pPr>
              <w:pStyle w:val="Normal"/>
              <w:spacing w:lineRule="auto" w:line="240" w:before="0" w:after="0"/>
              <w:rPr>
                <w:rFonts w:ascii="Calibri" w:hAnsi="Calibri"/>
                <w:sz w:val="24"/>
                <w:szCs w:val="24"/>
                <w:lang w:eastAsia="es-ES"/>
              </w:rPr>
            </w:pPr>
            <w:r>
              <w:rPr>
                <w:rFonts w:eastAsia="" w:cs="" w:ascii="Calibri" w:hAnsi="Calibri" w:asciiTheme="minorHAnsi" w:cstheme="minorBidi" w:eastAsiaTheme="minorEastAsia" w:hAnsiTheme="minorHAnsi"/>
                <w:sz w:val="24"/>
                <w:szCs w:val="24"/>
                <w:lang w:eastAsia="es-ES"/>
              </w:rPr>
              <w:t>Relevancia, originalidad e innovación del proyecto</w:t>
            </w:r>
          </w:p>
        </w:tc>
        <w:tc>
          <w:tcPr>
            <w:tcW w:w="4394" w:type="dxa"/>
            <w:tcBorders/>
            <w:shd w:fill="auto" w:val="clear"/>
          </w:tcPr>
          <w:p>
            <w:pPr>
              <w:pStyle w:val="Notaalpie"/>
              <w:spacing w:lineRule="auto" w:line="240" w:before="0" w:after="0"/>
              <w:ind w:left="0" w:right="0" w:hanging="0"/>
              <w:rPr>
                <w:rFonts w:ascii="Calibri" w:hAnsi="Calibri" w:eastAsia="" w:cs="" w:asciiTheme="minorHAnsi" w:cstheme="minorBidi" w:eastAsiaTheme="minorEastAsia" w:hAnsiTheme="minorHAnsi"/>
                <w:sz w:val="24"/>
                <w:szCs w:val="24"/>
                <w:lang w:eastAsia="es-ES"/>
              </w:rPr>
            </w:pPr>
            <w:r>
              <w:rPr>
                <w:rFonts w:eastAsia="" w:cs="" w:cstheme="minorBidi" w:eastAsiaTheme="minorEastAsia" w:ascii="Calibri" w:hAnsi="Calibri"/>
                <w:sz w:val="24"/>
                <w:szCs w:val="24"/>
                <w:lang w:eastAsia="es-ES"/>
              </w:rPr>
              <w:t>Autoevaluación</w:t>
            </w:r>
          </w:p>
          <w:p>
            <w:pPr>
              <w:pStyle w:val="Notaalpie"/>
              <w:spacing w:lineRule="auto" w:line="240" w:before="0" w:after="0"/>
              <w:ind w:left="0" w:right="0" w:hanging="0"/>
              <w:rPr>
                <w:rFonts w:ascii="Calibri" w:hAnsi="Calibri" w:eastAsia="" w:cs="" w:asciiTheme="minorHAnsi" w:cstheme="minorBidi" w:eastAsiaTheme="minorEastAsia" w:hAnsiTheme="minorHAnsi"/>
                <w:sz w:val="24"/>
                <w:szCs w:val="24"/>
                <w:lang w:eastAsia="es-ES"/>
              </w:rPr>
            </w:pPr>
            <w:r>
              <w:rPr>
                <w:rFonts w:eastAsia="" w:cs="" w:cstheme="minorBidi" w:eastAsiaTheme="minorEastAsia" w:ascii="Calibri" w:hAnsi="Calibri"/>
                <w:sz w:val="24"/>
                <w:szCs w:val="24"/>
                <w:lang w:eastAsia="es-ES"/>
              </w:rPr>
              <w:t>En este caso, la incidencia sería “a posteriori”, en el caso de que dicho manual-guía fuera o fuese implantado. No obstante, el mero hecho de su difusión ya constituirá un paso hacia adelante en lo referente a normalización y construcción de procesos de investigacion tanto teórica como performativa.</w:t>
            </w:r>
          </w:p>
        </w:tc>
      </w:tr>
      <w:tr>
        <w:trPr/>
        <w:tc>
          <w:tcPr>
            <w:tcW w:w="516" w:type="dxa"/>
            <w:tcBorders/>
            <w:shd w:fill="auto" w:val="clear"/>
          </w:tcPr>
          <w:p>
            <w:pPr>
              <w:pStyle w:val="Normal"/>
              <w:spacing w:lineRule="auto" w:line="240" w:before="0" w:after="0"/>
              <w:rPr>
                <w:rFonts w:ascii="Calibri" w:hAnsi="Calibri" w:eastAsia="Times New Roman" w:cs="Arial"/>
                <w:sz w:val="24"/>
                <w:szCs w:val="24"/>
                <w:lang w:eastAsia="es-ES"/>
              </w:rPr>
            </w:pPr>
            <w:r>
              <w:rPr>
                <w:rFonts w:eastAsia="Times New Roman" w:cs="Arial" w:ascii="Calibri" w:hAnsi="Calibri"/>
                <w:sz w:val="24"/>
                <w:szCs w:val="24"/>
                <w:lang w:eastAsia="es-ES"/>
              </w:rPr>
            </w:r>
          </w:p>
        </w:tc>
        <w:tc>
          <w:tcPr>
            <w:tcW w:w="4010" w:type="dxa"/>
            <w:tcBorders/>
            <w:shd w:fill="auto" w:val="clear"/>
          </w:tcPr>
          <w:p>
            <w:pPr>
              <w:pStyle w:val="Normal"/>
              <w:spacing w:lineRule="auto" w:line="240" w:before="0" w:after="0"/>
              <w:jc w:val="both"/>
              <w:rPr>
                <w:rFonts w:ascii="Calibri" w:hAnsi="Calibri" w:cs="Arial" w:asciiTheme="minorHAnsi" w:hAnsiTheme="minorHAnsi"/>
              </w:rPr>
            </w:pPr>
            <w:r>
              <w:rPr>
                <w:rFonts w:eastAsia="" w:cs="" w:ascii="Calibri" w:hAnsi="Calibri" w:asciiTheme="minorHAnsi" w:cstheme="minorBidi" w:eastAsiaTheme="minorEastAsia" w:hAnsiTheme="minorHAnsi"/>
                <w:sz w:val="24"/>
                <w:szCs w:val="24"/>
                <w:lang w:eastAsia="es-ES"/>
              </w:rPr>
              <w:t xml:space="preserve">Producción de materiales educativos originales o que supongan una contribución significativa a materiales ya existentes con licencia libre, exportables a otros contextos y accesibles </w:t>
            </w:r>
          </w:p>
        </w:tc>
        <w:tc>
          <w:tcPr>
            <w:tcW w:w="4394" w:type="dxa"/>
            <w:tcBorders/>
            <w:shd w:fill="auto" w:val="clear"/>
          </w:tcPr>
          <w:p>
            <w:pPr>
              <w:pStyle w:val="Contenidodelatabla"/>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p>
            <w:pPr>
              <w:pStyle w:val="Contenidodelatabla"/>
              <w:spacing w:lineRule="auto" w:line="240" w:before="0" w:after="0"/>
              <w:rPr>
                <w:rFonts w:ascii="Calibri" w:hAnsi="Calibri" w:cs="Arial" w:asciiTheme="minorHAnsi" w:hAnsiTheme="minorHAnsi"/>
                <w:sz w:val="24"/>
                <w:szCs w:val="24"/>
                <w:lang w:eastAsia="es-ES"/>
              </w:rPr>
            </w:pPr>
            <w:r>
              <w:rPr>
                <w:rFonts w:cs="Arial" w:ascii="Calibri" w:hAnsi="Calibri"/>
                <w:sz w:val="24"/>
                <w:szCs w:val="24"/>
                <w:lang w:eastAsia="es-ES"/>
              </w:rPr>
            </w:r>
          </w:p>
        </w:tc>
      </w:tr>
      <w:tr>
        <w:trPr/>
        <w:tc>
          <w:tcPr>
            <w:tcW w:w="516" w:type="dxa"/>
            <w:tcBorders/>
            <w:shd w:fill="auto" w:val="clear"/>
          </w:tcPr>
          <w:p>
            <w:pPr>
              <w:pStyle w:val="Normal"/>
              <w:spacing w:lineRule="auto" w:line="240" w:before="0" w:after="0"/>
              <w:rPr>
                <w:rFonts w:ascii="Calibri" w:hAnsi="Calibri" w:eastAsia="Times New Roman" w:cs="Arial" w:asciiTheme="minorHAnsi" w:hAnsiTheme="minorHAnsi"/>
                <w:sz w:val="24"/>
                <w:szCs w:val="24"/>
                <w:lang w:eastAsia="es-ES"/>
              </w:rPr>
            </w:pPr>
            <w:r>
              <w:rPr>
                <w:rFonts w:eastAsia="Times New Roman" w:cs="Arial" w:ascii="Calibri" w:hAnsi="Calibri"/>
                <w:sz w:val="24"/>
                <w:szCs w:val="24"/>
                <w:lang w:eastAsia="es-ES"/>
              </w:rPr>
            </w:r>
          </w:p>
        </w:tc>
        <w:tc>
          <w:tcPr>
            <w:tcW w:w="4010" w:type="dxa"/>
            <w:tcBorders/>
            <w:shd w:fill="auto" w:val="clear"/>
          </w:tcPr>
          <w:p>
            <w:pPr>
              <w:pStyle w:val="Normal"/>
              <w:spacing w:lineRule="auto" w:line="240" w:before="0" w:after="0"/>
              <w:jc w:val="both"/>
              <w:rPr>
                <w:rFonts w:ascii="Calibri" w:hAnsi="Calibri" w:cs="Arial" w:asciiTheme="minorHAnsi" w:hAnsiTheme="minorHAnsi"/>
              </w:rPr>
            </w:pPr>
            <w:r>
              <w:rPr>
                <w:rFonts w:eastAsia="" w:cs="" w:ascii="Calibri" w:hAnsi="Calibri" w:asciiTheme="minorHAnsi" w:cstheme="minorBidi" w:eastAsiaTheme="minorEastAsia" w:hAnsiTheme="minorHAnsi"/>
                <w:sz w:val="24"/>
                <w:szCs w:val="24"/>
                <w:lang w:eastAsia="es-ES"/>
              </w:rPr>
              <w:t>Revisión bibliográfica realizada sobre el tema de estudio, con la aportación de comentarios críticos</w:t>
            </w:r>
          </w:p>
        </w:tc>
        <w:tc>
          <w:tcPr>
            <w:tcW w:w="4394" w:type="dxa"/>
            <w:tcBorders/>
            <w:shd w:fill="auto" w:val="clear"/>
          </w:tcPr>
          <w:p>
            <w:pPr>
              <w:pStyle w:val="Normal"/>
              <w:spacing w:lineRule="auto" w:line="240" w:before="0" w:after="0"/>
              <w:rPr>
                <w:rFonts w:ascii="Calibri" w:hAnsi="Calibri" w:cs="Arial" w:asciiTheme="minorHAnsi" w:hAnsiTheme="minorHAnsi"/>
                <w:sz w:val="24"/>
                <w:szCs w:val="24"/>
                <w:lang w:eastAsia="es-ES"/>
              </w:rPr>
            </w:pPr>
            <w:r>
              <w:rPr>
                <w:rFonts w:cs="Arial" w:ascii="Calibri" w:hAnsi="Calibri"/>
                <w:sz w:val="24"/>
                <w:szCs w:val="24"/>
                <w:lang w:eastAsia="es-ES"/>
              </w:rPr>
            </w:r>
          </w:p>
        </w:tc>
      </w:tr>
      <w:tr>
        <w:trPr/>
        <w:tc>
          <w:tcPr>
            <w:tcW w:w="516" w:type="dxa"/>
            <w:tcBorders/>
            <w:shd w:fill="auto" w:val="clear"/>
          </w:tcPr>
          <w:p>
            <w:pPr>
              <w:pStyle w:val="Normal"/>
              <w:spacing w:lineRule="auto" w:line="240" w:before="0" w:after="0"/>
              <w:rPr>
                <w:szCs w:val="20"/>
                <w:lang w:eastAsia="es-ES"/>
              </w:rPr>
            </w:pPr>
            <w:r>
              <w:rPr>
                <w:rFonts w:eastAsia="Times New Roman" w:cs="Arial" w:ascii="Calibri" w:hAnsi="Calibri"/>
                <w:sz w:val="24"/>
                <w:szCs w:val="24"/>
                <w:lang w:eastAsia="es-ES"/>
              </w:rPr>
              <w:t>X</w:t>
            </w:r>
            <w:r>
              <w:rPr>
                <w:rStyle w:val="Ancladenotaalpie"/>
                <w:rFonts w:eastAsia="Times New Roman" w:cs="Arial" w:ascii="Calibri" w:hAnsi="Calibri"/>
                <w:sz w:val="24"/>
                <w:szCs w:val="24"/>
                <w:lang w:eastAsia="es-ES"/>
              </w:rPr>
              <w:footnoteReference w:id="2"/>
            </w:r>
          </w:p>
        </w:tc>
        <w:tc>
          <w:tcPr>
            <w:tcW w:w="4010" w:type="dxa"/>
            <w:tcBorders/>
            <w:shd w:fill="auto" w:val="clear"/>
          </w:tcPr>
          <w:p>
            <w:pPr>
              <w:pStyle w:val="Normal"/>
              <w:spacing w:lineRule="auto" w:line="240" w:before="0" w:after="0"/>
              <w:jc w:val="both"/>
              <w:rPr>
                <w:rFonts w:ascii="Calibri" w:hAnsi="Calibri" w:cs="Arial" w:asciiTheme="minorHAnsi" w:hAnsiTheme="minorHAnsi"/>
              </w:rPr>
            </w:pPr>
            <w:r>
              <w:rPr>
                <w:rFonts w:eastAsia="" w:cs="" w:ascii="Calibri" w:hAnsi="Calibri" w:asciiTheme="minorHAnsi" w:cstheme="minorBidi" w:eastAsiaTheme="minorEastAsia" w:hAnsiTheme="minorHAnsi"/>
                <w:sz w:val="24"/>
                <w:szCs w:val="24"/>
                <w:lang w:eastAsia="es-ES"/>
              </w:rPr>
              <w:t>Incidencia del trabajo realizado en la práctica educativa del aula o centro, avalada por el Claustro y el Consejo Escolar del centro</w:t>
            </w:r>
          </w:p>
        </w:tc>
        <w:tc>
          <w:tcPr>
            <w:tcW w:w="4394" w:type="dxa"/>
            <w:tcBorders/>
            <w:shd w:fill="auto" w:val="clear"/>
          </w:tcPr>
          <w:p>
            <w:pPr>
              <w:pStyle w:val="Contenidodelatabla"/>
              <w:spacing w:lineRule="auto" w:line="240" w:before="0" w:after="0"/>
              <w:rPr>
                <w:rFonts w:ascii="Calibri" w:hAnsi="Calibri"/>
              </w:rPr>
            </w:pPr>
            <w:r>
              <w:rPr>
                <w:rFonts w:ascii="Calibri" w:hAnsi="Calibri"/>
                <w:sz w:val="24"/>
                <w:szCs w:val="24"/>
                <w:lang w:eastAsia="es-ES"/>
              </w:rPr>
              <w:t>En este caso, la incidencia sería “a posteriori”, en el caso de que dicho manual-guía fuera o fuese implantado. No obstante, el mero hecho de su difusión ya constituirá un paso hacia adelante en lo referente a normalización y construcción de procesos de investigacion tanto teórica como performativa.</w:t>
            </w:r>
          </w:p>
        </w:tc>
      </w:tr>
    </w:tbl>
    <w:p>
      <w:pPr>
        <w:pStyle w:val="Normal"/>
        <w:rPr>
          <w:rFonts w:ascii="Calibri" w:hAnsi="Calibri" w:cs="Arial" w:asciiTheme="minorHAnsi" w:hAnsiTheme="minorHAnsi"/>
          <w:b/>
          <w:b/>
          <w:bCs/>
          <w:sz w:val="24"/>
          <w:szCs w:val="24"/>
          <w:u w:val="single"/>
        </w:rPr>
      </w:pPr>
      <w:r>
        <w:rPr>
          <w:rFonts w:cs="Arial" w:ascii="Calibri" w:hAnsi="Calibri"/>
          <w:b/>
          <w:bCs/>
          <w:sz w:val="24"/>
          <w:szCs w:val="24"/>
          <w:u w:val="single"/>
        </w:rPr>
      </w:r>
    </w:p>
    <w:p>
      <w:pPr>
        <w:pStyle w:val="Normal"/>
        <w:rPr>
          <w:rFonts w:ascii="Calibri" w:hAnsi="Calibri" w:cs="Arial" w:asciiTheme="minorHAnsi" w:hAnsiTheme="minorHAnsi"/>
          <w:b/>
          <w:b/>
          <w:bCs/>
          <w:sz w:val="24"/>
          <w:szCs w:val="24"/>
          <w:u w:val="single"/>
        </w:rPr>
      </w:pPr>
      <w:r>
        <w:rPr>
          <w:rFonts w:cs="Arial" w:ascii="Calibri" w:hAnsi="Calibri"/>
          <w:b/>
          <w:bCs/>
          <w:sz w:val="24"/>
          <w:szCs w:val="24"/>
          <w:u w:val="single"/>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rPr>
          <w:rFonts w:ascii="Calibri" w:hAnsi="Calibri" w:cs="Arial" w:asciiTheme="minorHAnsi" w:hAnsiTheme="minorHAnsi"/>
          <w:sz w:val="24"/>
          <w:szCs w:val="24"/>
        </w:rPr>
      </w:pPr>
      <w:r>
        <w:rPr>
          <w:rFonts w:cs="Arial" w:ascii="Calibri" w:hAnsi="Calibri"/>
          <w:sz w:val="24"/>
          <w:szCs w:val="24"/>
        </w:rPr>
      </w:r>
    </w:p>
    <w:p>
      <w:pPr>
        <w:pStyle w:val="Normal"/>
        <w:jc w:val="both"/>
        <w:rPr>
          <w:rFonts w:ascii="Calibri" w:hAnsi="Calibri" w:cs="Arial" w:asciiTheme="minorHAnsi" w:hAnsiTheme="minorHAnsi"/>
        </w:rPr>
      </w:pPr>
      <w:r>
        <w:rPr>
          <w:rFonts w:cs="Arial" w:ascii="Calibri" w:hAnsi="Calibri" w:asciiTheme="minorHAnsi" w:hAnsiTheme="minorHAnsi"/>
          <w:sz w:val="24"/>
          <w:szCs w:val="24"/>
        </w:rPr>
        <w:t>IMPORTANTE: Una vez aprobado por la asesoría de referencia este proyecto, el coordinador/a del mismo ha de subirlo al apartado correspondiente en Colabora de dicha Comunidad. Para ello lo copiará y pegará en el menú PROYECTO, PROYECTO INICIAL.</w:t>
      </w:r>
    </w:p>
    <w:p>
      <w:pPr>
        <w:pStyle w:val="Normal"/>
        <w:jc w:val="both"/>
        <w:rPr>
          <w:rFonts w:ascii="Calibri" w:hAnsi="Calibri" w:cs="Arial" w:asciiTheme="minorHAnsi" w:hAnsiTheme="minorHAnsi"/>
          <w:sz w:val="24"/>
          <w:szCs w:val="24"/>
        </w:rPr>
      </w:pPr>
      <w:r>
        <w:rPr>
          <w:rFonts w:cs="Arial" w:ascii="Calibri" w:hAnsi="Calibri"/>
          <w:sz w:val="24"/>
          <w:szCs w:val="24"/>
        </w:rPr>
      </w:r>
    </w:p>
    <w:p>
      <w:pPr>
        <w:pStyle w:val="Normal"/>
        <w:jc w:val="center"/>
        <w:rPr>
          <w:rFonts w:ascii="Calibri" w:hAnsi="Calibri" w:cs="Arial" w:asciiTheme="minorHAnsi" w:hAnsiTheme="minorHAnsi"/>
          <w:sz w:val="24"/>
          <w:szCs w:val="24"/>
        </w:rPr>
      </w:pPr>
      <w:r>
        <w:rPr>
          <w:rFonts w:cs="Arial" w:ascii="Calibri" w:hAnsi="Calibri"/>
          <w:sz w:val="24"/>
          <w:szCs w:val="24"/>
        </w:rPr>
      </w:r>
    </w:p>
    <w:p>
      <w:pPr>
        <w:pStyle w:val="Normal"/>
        <w:jc w:val="center"/>
        <w:rPr>
          <w:rFonts w:ascii="Calibri" w:hAnsi="Calibri" w:cs="Arial" w:asciiTheme="minorHAnsi" w:hAnsiTheme="minorHAnsi"/>
          <w:sz w:val="24"/>
          <w:szCs w:val="24"/>
        </w:rPr>
      </w:pPr>
      <w:r>
        <w:rPr>
          <w:rFonts w:cs="Arial" w:ascii="Calibri" w:hAnsi="Calibri"/>
          <w:sz w:val="24"/>
          <w:szCs w:val="24"/>
        </w:rPr>
      </w:r>
    </w:p>
    <w:p>
      <w:pPr>
        <w:pStyle w:val="Normal"/>
        <w:jc w:val="center"/>
        <w:rPr>
          <w:rFonts w:ascii="Calibri" w:hAnsi="Calibri" w:cs="Arial" w:asciiTheme="minorHAnsi" w:hAnsiTheme="minorHAnsi"/>
          <w:sz w:val="24"/>
          <w:szCs w:val="24"/>
        </w:rPr>
      </w:pPr>
      <w:r>
        <w:rPr>
          <w:rFonts w:cs="Arial" w:ascii="Calibri" w:hAnsi="Calibri"/>
          <w:sz w:val="24"/>
          <w:szCs w:val="24"/>
        </w:rPr>
      </w:r>
    </w:p>
    <w:p>
      <w:pPr>
        <w:pStyle w:val="Normal"/>
        <w:jc w:val="center"/>
        <w:rPr>
          <w:rFonts w:ascii="Calibri" w:hAnsi="Calibri" w:cs="Arial" w:asciiTheme="minorHAnsi" w:hAnsiTheme="minorHAnsi"/>
          <w:sz w:val="24"/>
          <w:szCs w:val="24"/>
        </w:rPr>
      </w:pPr>
      <w:r>
        <w:rPr>
          <w:rFonts w:cs="Arial" w:ascii="Calibri" w:hAnsi="Calibri"/>
          <w:sz w:val="24"/>
          <w:szCs w:val="24"/>
        </w:rPr>
      </w:r>
    </w:p>
    <w:p>
      <w:pPr>
        <w:pStyle w:val="Normal"/>
        <w:jc w:val="center"/>
        <w:rPr>
          <w:rFonts w:ascii="Calibri" w:hAnsi="Calibri" w:cs="Arial" w:asciiTheme="minorHAnsi" w:hAnsiTheme="minorHAnsi"/>
        </w:rPr>
      </w:pPr>
      <w:r>
        <w:rPr>
          <w:rFonts w:cs="Arial" w:ascii="Calibri" w:hAnsi="Calibri" w:asciiTheme="minorHAnsi" w:hAnsiTheme="minorHAnsi"/>
          <w:sz w:val="24"/>
          <w:szCs w:val="24"/>
        </w:rPr>
        <w:t>Enlace a Instrucciones</w:t>
      </w:r>
    </w:p>
    <w:p>
      <w:pPr>
        <w:pStyle w:val="Normal"/>
        <w:jc w:val="center"/>
        <w:rPr>
          <w:rFonts w:ascii="Calibri" w:hAnsi="Calibri"/>
          <w:sz w:val="24"/>
          <w:szCs w:val="24"/>
        </w:rPr>
      </w:pPr>
      <w:r>
        <w:rPr>
          <w:rFonts w:ascii="Calibri" w:hAnsi="Calibri"/>
          <w:sz w:val="24"/>
          <w:szCs w:val="24"/>
        </w:rPr>
        <w:drawing>
          <wp:inline distT="0" distB="0" distL="0" distR="0">
            <wp:extent cx="1685925" cy="168592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enerador de Códigos QR Codes"/>
                    <pic:cNvPicPr>
                      <a:picLocks noChangeAspect="1" noChangeArrowheads="1"/>
                    </pic:cNvPicPr>
                  </pic:nvPicPr>
                  <pic:blipFill>
                    <a:blip r:embed="rId2"/>
                    <a:stretch>
                      <a:fillRect/>
                    </a:stretch>
                  </pic:blipFill>
                  <pic:spPr bwMode="auto">
                    <a:xfrm>
                      <a:off x="0" y="0"/>
                      <a:ext cx="1685925" cy="1685925"/>
                    </a:xfrm>
                    <a:prstGeom prst="rect">
                      <a:avLst/>
                    </a:prstGeom>
                  </pic:spPr>
                </pic:pic>
              </a:graphicData>
            </a:graphic>
          </wp:inline>
        </w:drawing>
      </w:r>
    </w:p>
    <w:sectPr>
      <w:headerReference w:type="default" r:id="rId3"/>
      <w:footerReference w:type="default" r:id="rId4"/>
      <w:footnotePr>
        <w:numFmt w:val="decimal"/>
      </w:footnotePr>
      <w:type w:val="nextPage"/>
      <w:pgSz w:w="11906" w:h="16838"/>
      <w:pgMar w:left="1560" w:right="1416" w:header="708" w:top="1417" w:footer="68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Eras Bold ITC">
    <w:charset w:val="00"/>
    <w:family w:val="roman"/>
    <w:pitch w:val="variable"/>
  </w:font>
  <w:font w:name="Eras Demi ITC">
    <w:altName w:val="Calibri"/>
    <w:charset w:val="00"/>
    <w:family w:val="roman"/>
    <w:pitch w:val="variable"/>
  </w:font>
  <w:font w:name="Eras Demi ITC">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4096591"/>
    </w:sdtPr>
    <w:sdtContent>
      <w:p>
        <w:pPr>
          <w:pStyle w:val="Piedepgina"/>
          <w:jc w:val="right"/>
          <w:rPr/>
        </w:pPr>
        <w:r>
          <w:rPr/>
          <w:fldChar w:fldCharType="begin"/>
        </w:r>
        <w:r>
          <w:rPr/>
          <w:instrText> PAGE </w:instrText>
        </w:r>
        <w:r>
          <w:rPr/>
          <w:fldChar w:fldCharType="separate"/>
        </w:r>
        <w:r>
          <w:rPr/>
          <w:t>8</w:t>
        </w:r>
        <w:r>
          <w:rPr/>
          <w:fldChar w:fldCharType="end"/>
        </w:r>
      </w:p>
    </w:sdtContent>
  </w:sdt>
  <w:p>
    <w:pPr>
      <w:pStyle w:val="Normal"/>
      <w:ind w:right="140" w:hanging="0"/>
      <w:jc w:val="right"/>
      <w:rPr>
        <w:rFonts w:ascii="Arial" w:hAnsi="Arial" w:cs="Arial"/>
        <w:bCs/>
        <w:sz w:val="22"/>
        <w:szCs w:val="22"/>
      </w:rPr>
    </w:pPr>
    <w:r>
      <w:rPr>
        <w:rFonts w:cs="Arial" w:ascii="Arial" w:hAnsi="Arial"/>
        <w:bCs/>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bookmarkStart w:id="5" w:name="__DdeLink__663_485835944"/>
      <w:r>
        <w:rPr>
          <w:rFonts w:ascii="Calibri" w:hAnsi="Calibri"/>
        </w:rPr>
        <w:tab/>
        <w:t>En este caso, la incidencia sería “a posteriori”, en el caso de que dicho manual-guía fuera o fuese implantado. No obstante, el mero hecho de su difusión ya constituirá un paso hacia adelante en lo referente a normalización y construcción de procesos de investigacion tanto teórica como performativa.</w:t>
      </w:r>
      <w:bookmarkEnd w:id="5"/>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8930" w:type="dxa"/>
      <w:jc w:val="left"/>
      <w:tblInd w:w="0" w:type="dxa"/>
      <w:tblCellMar>
        <w:top w:w="0" w:type="dxa"/>
        <w:left w:w="108" w:type="dxa"/>
        <w:bottom w:w="0" w:type="dxa"/>
        <w:right w:w="108" w:type="dxa"/>
      </w:tblCellMar>
      <w:tblLook w:firstRow="1" w:noVBand="1" w:lastRow="0" w:firstColumn="1" w:lastColumn="0" w:noHBand="0" w:val="04a0"/>
    </w:tblPr>
    <w:tblGrid>
      <w:gridCol w:w="8708"/>
      <w:gridCol w:w="221"/>
    </w:tblGrid>
    <w:tr>
      <w:trPr>
        <w:trHeight w:val="1128" w:hRule="atLeast"/>
      </w:trPr>
      <w:tc>
        <w:tcPr>
          <w:tcW w:w="8708" w:type="dxa"/>
          <w:tcBorders>
            <w:top w:val="nil"/>
            <w:left w:val="nil"/>
            <w:bottom w:val="nil"/>
            <w:right w:val="nil"/>
          </w:tcBorders>
          <w:shd w:fill="auto" w:val="clear"/>
        </w:tcPr>
        <w:tbl>
          <w:tblPr>
            <w:tblStyle w:val="Tablaconcuadrcula"/>
            <w:tblW w:w="9616" w:type="dxa"/>
            <w:jc w:val="left"/>
            <w:tblInd w:w="0" w:type="dxa"/>
            <w:tblCellMar>
              <w:top w:w="0" w:type="dxa"/>
              <w:left w:w="108" w:type="dxa"/>
              <w:bottom w:w="0" w:type="dxa"/>
              <w:right w:w="108" w:type="dxa"/>
            </w:tblCellMar>
            <w:tblLook w:firstRow="1" w:noVBand="1" w:lastRow="0" w:firstColumn="1" w:lastColumn="0" w:noHBand="0" w:val="04a0"/>
          </w:tblPr>
          <w:tblGrid>
            <w:gridCol w:w="374"/>
            <w:gridCol w:w="222"/>
            <w:gridCol w:w="1357"/>
            <w:gridCol w:w="7412"/>
            <w:gridCol w:w="250"/>
          </w:tblGrid>
          <w:tr>
            <w:trPr>
              <w:trHeight w:val="250" w:hRule="atLeast"/>
            </w:trPr>
            <w:tc>
              <w:tcPr>
                <w:tcW w:w="374"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c>
              <w:tcPr>
                <w:tcW w:w="222" w:type="dxa"/>
                <w:tcBorders>
                  <w:top w:val="nil"/>
                  <w:left w:val="nil"/>
                  <w:bottom w:val="nil"/>
                  <w:right w:val="nil"/>
                </w:tcBorders>
                <w:shd w:fill="auto" w:val="clear"/>
              </w:tcPr>
              <w:p>
                <w:pPr>
                  <w:pStyle w:val="Cabecera"/>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c>
              <w:tcPr>
                <w:tcW w:w="8769" w:type="dxa"/>
                <w:gridSpan w:val="2"/>
                <w:tcBorders>
                  <w:top w:val="nil"/>
                  <w:left w:val="nil"/>
                  <w:bottom w:val="nil"/>
                  <w:right w:val="nil"/>
                </w:tcBorders>
                <w:shd w:fill="auto" w:val="clear"/>
                <w:vAlign w:val="center"/>
              </w:tcPr>
              <w:p>
                <w:pPr>
                  <w:pStyle w:val="Cabecera"/>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c>
              <w:tcPr>
                <w:tcW w:w="250"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r>
          <w:tr>
            <w:trPr>
              <w:trHeight w:val="216" w:hRule="atLeast"/>
            </w:trPr>
            <w:tc>
              <w:tcPr>
                <w:tcW w:w="1953" w:type="dxa"/>
                <w:gridSpan w:val="3"/>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Cs w:val="20"/>
                    <w:lang w:eastAsia="es-ES"/>
                  </w:rPr>
                </w:pPr>
                <w:r>
                  <w:rPr>
                    <w:szCs w:val="20"/>
                    <w:lang w:eastAsia="es-ES"/>
                  </w:rPr>
                  <w:drawing>
                    <wp:inline distT="0" distB="0" distL="0" distR="0">
                      <wp:extent cx="1062990" cy="749935"/>
                      <wp:effectExtent l="0" t="0" r="0" b="0"/>
                      <wp:docPr id="2"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0" descr="C:\Users\CHACHO\Documents\Imagen_corporativa\paraguas_junta.png"/>
                              <pic:cNvPicPr>
                                <a:picLocks noChangeAspect="1" noChangeArrowheads="1"/>
                              </pic:cNvPicPr>
                            </pic:nvPicPr>
                            <pic:blipFill>
                              <a:blip r:embed="rId1"/>
                              <a:stretch>
                                <a:fillRect/>
                              </a:stretch>
                            </pic:blipFill>
                            <pic:spPr bwMode="auto">
                              <a:xfrm>
                                <a:off x="0" y="0"/>
                                <a:ext cx="1062990" cy="749935"/>
                              </a:xfrm>
                              <a:prstGeom prst="rect">
                                <a:avLst/>
                              </a:prstGeom>
                            </pic:spPr>
                          </pic:pic>
                        </a:graphicData>
                      </a:graphic>
                    </wp:inline>
                  </w:drawing>
                </w:r>
              </w:p>
            </w:tc>
            <w:tc>
              <w:tcPr>
                <w:tcW w:w="7662" w:type="dxa"/>
                <w:gridSpan w:val="2"/>
                <w:tcBorders>
                  <w:top w:val="nil"/>
                  <w:left w:val="nil"/>
                  <w:bottom w:val="nil"/>
                  <w:right w:val="nil"/>
                </w:tcBorders>
                <w:shd w:fill="auto" w:val="clear"/>
              </w:tcPr>
              <w:p>
                <w:pPr>
                  <w:pStyle w:val="NoSpacing"/>
                  <w:spacing w:lineRule="auto" w:line="240" w:before="0" w:after="0"/>
                  <w:ind w:left="47" w:hanging="0"/>
                  <w:rPr>
                    <w:rFonts w:ascii="Eras Demi ITC" w:hAnsi="Eras Demi ITC" w:cs="Calibri"/>
                    <w:color w:val="007600"/>
                    <w:sz w:val="32"/>
                    <w:szCs w:val="32"/>
                  </w:rPr>
                </w:pPr>
                <w:r>
                  <w:rPr>
                    <w:rFonts w:eastAsia="Eras Bold ITC" w:cs="Eras Bold ITC" w:ascii="Eras Bold ITC" w:hAnsi="Eras Bold ITC"/>
                    <w:smallCaps/>
                    <w:color w:val="008000"/>
                    <w:szCs w:val="20"/>
                    <w:lang w:eastAsia="es-ES"/>
                  </w:rPr>
                  <w:t xml:space="preserve"> </w:t>
                </w:r>
                <w:r>
                  <w:rPr>
                    <w:rFonts w:eastAsia="Eras Demi ITC,Calibri" w:cs="Eras Demi ITC,Calibri" w:ascii="Eras Demi ITC,Calibri" w:hAnsi="Eras Demi ITC,Calibri"/>
                    <w:color w:val="007600"/>
                    <w:sz w:val="32"/>
                    <w:szCs w:val="32"/>
                    <w:lang w:eastAsia="es-ES"/>
                  </w:rPr>
                  <w:t>CONSEJERÍA DE EDUCACIÓN Y DEPORTE</w:t>
                </w:r>
              </w:p>
              <w:p>
                <w:pPr>
                  <w:pStyle w:val="Normal"/>
                  <w:tabs>
                    <w:tab w:val="clear" w:pos="720"/>
                    <w:tab w:val="center" w:pos="6946" w:leader="none"/>
                    <w:tab w:val="right" w:pos="9639" w:leader="none"/>
                  </w:tabs>
                  <w:spacing w:lineRule="auto" w:line="240" w:before="0" w:after="0"/>
                  <w:ind w:right="-108" w:hanging="0"/>
                  <w:rPr>
                    <w:rFonts w:ascii="Times New Roman" w:hAnsi="Times New Roman" w:eastAsia="Times New Roman" w:cs="Times New Roman"/>
                    <w:szCs w:val="20"/>
                    <w:lang w:eastAsia="es-ES"/>
                  </w:rPr>
                </w:pPr>
                <w:r>
                  <w:rPr>
                    <w:rFonts w:eastAsia="Eras Demi ITC,Calibri" w:cs="Eras Demi ITC,Calibri" w:ascii="Eras Demi ITC,Calibri" w:hAnsi="Eras Demi ITC,Calibri"/>
                    <w:color w:val="007600"/>
                    <w:sz w:val="28"/>
                    <w:szCs w:val="28"/>
                    <w:lang w:eastAsia="es-ES"/>
                  </w:rPr>
                  <w:t xml:space="preserve">                      </w:t>
                </w:r>
                <w:r>
                  <w:rPr>
                    <w:rFonts w:eastAsia="Eras Demi ITC,Calibri" w:cs="Eras Demi ITC,Calibri" w:ascii="Eras Demi ITC,Calibri" w:hAnsi="Eras Demi ITC,Calibri"/>
                    <w:color w:val="007600"/>
                    <w:sz w:val="28"/>
                    <w:szCs w:val="28"/>
                    <w:lang w:eastAsia="es-ES"/>
                  </w:rPr>
                  <w:t>Centro del Profesorado de Málaga</w:t>
                </w:r>
                <w:r>
                  <w:rPr>
                    <w:rFonts w:eastAsia="Times New Roman" w:cs="Times New Roman"/>
                    <w:szCs w:val="20"/>
                    <w:lang w:eastAsia="es-ES"/>
                  </w:rPr>
                  <w:t xml:space="preserve"> </w:t>
                </w:r>
              </w:p>
              <w:p>
                <w:pPr>
                  <w:pStyle w:val="Normal"/>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r>
        </w:tbl>
        <w:p>
          <w:pPr>
            <w:pStyle w:val="Cabecera"/>
            <w:spacing w:before="0" w:after="0"/>
            <w:rPr/>
          </w:pPr>
          <w:r>
            <w:rPr/>
          </w:r>
        </w:p>
      </w:tc>
      <w:tc>
        <w:tcPr>
          <w:tcW w:w="221" w:type="dxa"/>
          <w:tcBorders>
            <w:top w:val="single" w:sz="4" w:space="0" w:color="000000"/>
            <w:left w:val="single" w:sz="4" w:space="0" w:color="000000"/>
            <w:bottom w:val="single" w:sz="4" w:space="0" w:color="000000"/>
            <w:right w:val="single" w:sz="4" w:space="0" w:color="000000"/>
          </w:tcBorders>
          <w:shd w:fill="auto" w:val="clear"/>
          <w:vAlign w:val="center"/>
        </w:tcPr>
        <w:p>
          <w:pPr>
            <w:pStyle w:val="Cabecera"/>
            <w:spacing w:lineRule="auto" w:line="240" w:before="0" w:after="0"/>
            <w:rPr>
              <w:rFonts w:ascii="Times New Roman" w:hAnsi="Times New Roman" w:eastAsia="Times New Roman" w:cs="Times New Roman"/>
              <w:szCs w:val="20"/>
              <w:lang w:eastAsia="es-ES"/>
            </w:rPr>
          </w:pPr>
          <w:r>
            <w:rPr>
              <w:rFonts w:eastAsia="Times New Roman" w:cs="Times New Roman"/>
              <w:szCs w:val="20"/>
              <w:lang w:eastAsia="es-ES"/>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b15c4"/>
    <w:pPr>
      <w:widowControl/>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link w:val="Ttulo1Car"/>
    <w:uiPriority w:val="9"/>
    <w:qFormat/>
    <w:rsid w:val="0016092c"/>
    <w:pPr>
      <w:spacing w:before="240" w:after="240"/>
      <w:outlineLvl w:val="0"/>
    </w:pPr>
    <w:rPr>
      <w:b/>
      <w:bCs/>
      <w:kern w:val="2"/>
      <w:sz w:val="43"/>
      <w:szCs w:val="43"/>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e932ad"/>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e932ad"/>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uiPriority w:val="99"/>
    <w:semiHidden/>
    <w:qFormat/>
    <w:rsid w:val="00e932ad"/>
    <w:rPr>
      <w:rFonts w:ascii="Tahoma" w:hAnsi="Tahoma" w:eastAsia="Times New Roman" w:cs="Tahoma"/>
      <w:sz w:val="16"/>
      <w:szCs w:val="16"/>
      <w:lang w:eastAsia="es-ES"/>
    </w:rPr>
  </w:style>
  <w:style w:type="character" w:styleId="PlaceholderText">
    <w:name w:val="Placeholder Text"/>
    <w:basedOn w:val="DefaultParagraphFont"/>
    <w:uiPriority w:val="99"/>
    <w:semiHidden/>
    <w:qFormat/>
    <w:rsid w:val="001778f4"/>
    <w:rPr>
      <w:color w:val="808080"/>
    </w:rPr>
  </w:style>
  <w:style w:type="character" w:styleId="Ttulo1Car" w:customStyle="1">
    <w:name w:val="Título 1 Car"/>
    <w:basedOn w:val="DefaultParagraphFont"/>
    <w:link w:val="Ttulo1"/>
    <w:uiPriority w:val="9"/>
    <w:qFormat/>
    <w:rsid w:val="0016092c"/>
    <w:rPr>
      <w:rFonts w:ascii="Times New Roman" w:hAnsi="Times New Roman" w:eastAsia="Times New Roman" w:cs="Times New Roman"/>
      <w:b/>
      <w:bCs/>
      <w:kern w:val="2"/>
      <w:sz w:val="43"/>
      <w:szCs w:val="43"/>
      <w:lang w:eastAsia="es-ES"/>
    </w:rPr>
  </w:style>
  <w:style w:type="character" w:styleId="SinespaciadoCar" w:customStyle="1">
    <w:name w:val="Sin espaciado Car"/>
    <w:basedOn w:val="DefaultParagraphFont"/>
    <w:link w:val="Sinespaciado"/>
    <w:uiPriority w:val="1"/>
    <w:qFormat/>
    <w:rsid w:val="00b542ea"/>
    <w:rPr>
      <w:rFonts w:ascii="Calibri" w:hAnsi="Calibri" w:eastAsia="Times New Roman" w:cs="Times New Roman"/>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ListLabel9">
    <w:name w:val="ListLabel 9"/>
    <w:qFormat/>
    <w:rPr>
      <w:rFonts w:ascii="Calibri" w:hAnsi="Calibri"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ascii="Calibri" w:hAnsi="Calibri" w:cs="Open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ascii="Calibri" w:hAnsi="Calibri" w:cs="OpenSymbol"/>
      <w:sz w:val="24"/>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Calibri" w:hAnsi="Calibri" w:cs="OpenSymbol"/>
      <w:sz w:val="24"/>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Western" w:customStyle="1">
    <w:name w:val="western"/>
    <w:basedOn w:val="Normal"/>
    <w:qFormat/>
    <w:rsid w:val="00bb15c4"/>
    <w:pPr>
      <w:spacing w:lineRule="auto" w:line="276" w:beforeAutospacing="1" w:after="119"/>
    </w:pPr>
    <w:rPr>
      <w:rFonts w:ascii="Calibri" w:hAnsi="Calibri"/>
      <w:color w:val="000000"/>
      <w:sz w:val="22"/>
      <w:szCs w:val="22"/>
    </w:rPr>
  </w:style>
  <w:style w:type="paragraph" w:styleId="Cabecera">
    <w:name w:val="Header"/>
    <w:basedOn w:val="Normal"/>
    <w:link w:val="EncabezadoCar"/>
    <w:unhideWhenUsed/>
    <w:rsid w:val="00e932ad"/>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e932ad"/>
    <w:pPr>
      <w:tabs>
        <w:tab w:val="clear" w:pos="720"/>
        <w:tab w:val="center" w:pos="4252" w:leader="none"/>
        <w:tab w:val="right" w:pos="8504" w:leader="none"/>
      </w:tabs>
    </w:pPr>
    <w:rPr/>
  </w:style>
  <w:style w:type="paragraph" w:styleId="BalloonText">
    <w:name w:val="Balloon Text"/>
    <w:basedOn w:val="Normal"/>
    <w:link w:val="TextodegloboCar"/>
    <w:uiPriority w:val="99"/>
    <w:semiHidden/>
    <w:unhideWhenUsed/>
    <w:qFormat/>
    <w:rsid w:val="00e932ad"/>
    <w:pPr/>
    <w:rPr>
      <w:rFonts w:ascii="Tahoma" w:hAnsi="Tahoma" w:cs="Tahoma"/>
      <w:sz w:val="16"/>
      <w:szCs w:val="16"/>
    </w:rPr>
  </w:style>
  <w:style w:type="paragraph" w:styleId="ListParagraph">
    <w:name w:val="List Paragraph"/>
    <w:basedOn w:val="Normal"/>
    <w:uiPriority w:val="99"/>
    <w:qFormat/>
    <w:rsid w:val="001818a4"/>
    <w:pPr>
      <w:spacing w:before="0" w:after="0"/>
      <w:ind w:left="720" w:hanging="0"/>
      <w:contextualSpacing/>
    </w:pPr>
    <w:rPr/>
  </w:style>
  <w:style w:type="paragraph" w:styleId="NoSpacing">
    <w:name w:val="No Spacing"/>
    <w:link w:val="SinespaciadoCar"/>
    <w:uiPriority w:val="1"/>
    <w:qFormat/>
    <w:rsid w:val="00b542ea"/>
    <w:pPr>
      <w:widowControl/>
      <w:bidi w:val="0"/>
      <w:spacing w:lineRule="auto" w:line="240" w:before="0" w:after="0"/>
      <w:jc w:val="left"/>
    </w:pPr>
    <w:rPr>
      <w:rFonts w:ascii="Calibri" w:hAnsi="Calibri" w:eastAsia="Times New Roman" w:cs="Times New Roman" w:asciiTheme="minorHAnsi" w:hAnsiTheme="minorHAnsi"/>
      <w:color w:val="auto"/>
      <w:kern w:val="0"/>
      <w:sz w:val="24"/>
      <w:szCs w:val="22"/>
      <w:lang w:val="es-ES" w:eastAsia="en-U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Notaalpi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bb15c4"/>
    <w:pPr>
      <w:spacing w:after="0" w:line="240" w:lineRule="auto"/>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97e31658b1d069c0f03bb5dc3c123c40">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1ebdd85d8aa341803aa6319fa501d4f9"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e7c36e65-ee53-4d67-88eb-fa4c2968e95d"/>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EAB8FE2-4660-4B51-A1F4-49E1D9B10253}"/>
</file>

<file path=customXml/itemProps3.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4.xml><?xml version="1.0" encoding="utf-8"?>
<ds:datastoreItem xmlns:ds="http://schemas.openxmlformats.org/officeDocument/2006/customXml" ds:itemID="{8D78A84B-7CC0-400F-9305-F4994912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Application>LibreOffice/6.2.5.2$Windows_X86_64 LibreOffice_project/1ec314fa52f458adc18c4f025c545a4e8b22c159</Application>
  <Pages>10</Pages>
  <Words>2445</Words>
  <Characters>13820</Characters>
  <CharactersWithSpaces>16094</CharactersWithSpaces>
  <Paragraphs>243</Paragraphs>
  <Company>Centro del Profesorado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2015-02-10T14:17:00Z</dcterms:created>
  <dc:creator>Agencia Estatal Boletín Oficial del Estado</dc:creator>
  <dc:description/>
  <cp:keywords>BOE-A-2011-13317 BOE Legislación consolidada Agencia Estatal Boletín Oficial del Estado</cp:keywords>
  <dc:language>es-ES</dc:language>
  <cp:lastModifiedBy/>
  <cp:lastPrinted>2014-10-06T08:11:00Z</cp:lastPrinted>
  <dcterms:modified xsi:type="dcterms:W3CDTF">2019-11-27T14:33:37Z</dcterms:modified>
  <cp:revision>42</cp:revision>
  <dc:subject>BOE-A-2011-13317 actualizado a 7 de febrero de 2015</dc:subject>
  <dc:title>Real Decreto 1027/2011, de 15 de julio, por el que se establece el Marco Español de Cualificaciones para la Educación Superior.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Centro del Profesorado</vt:lpwstr>
  </property>
  <property fmtid="{D5CDD505-2E9C-101B-9397-08002B2CF9AE}" pid="4" name="ContentTypeId">
    <vt:lpwstr>0x0101003B34D35F54FDC642AA2929F39236F0FE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