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95" w:rsidRDefault="00C25F95" w:rsidP="00C25F95">
      <w:pPr>
        <w:spacing w:after="0"/>
        <w:jc w:val="center"/>
        <w:rPr>
          <w:rFonts w:ascii="Tahoma" w:eastAsia="Tahoma" w:hAnsi="Tahoma" w:cs="Tahoma"/>
          <w:b/>
          <w:i/>
          <w:sz w:val="32"/>
          <w:szCs w:val="32"/>
        </w:rPr>
      </w:pPr>
      <w:r>
        <w:rPr>
          <w:rFonts w:ascii="Tahoma" w:eastAsia="Tahoma" w:hAnsi="Tahoma" w:cs="Tahoma"/>
          <w:b/>
          <w:i/>
          <w:sz w:val="32"/>
          <w:szCs w:val="32"/>
        </w:rPr>
        <w:t>PROYECTO INICIAL</w:t>
      </w:r>
    </w:p>
    <w:p w:rsidR="008A29CE" w:rsidRPr="00C25F95" w:rsidRDefault="008A29CE" w:rsidP="00C25F95">
      <w:pPr>
        <w:spacing w:after="0"/>
        <w:jc w:val="center"/>
        <w:rPr>
          <w:rFonts w:ascii="Tahoma" w:eastAsia="Tahoma" w:hAnsi="Tahoma" w:cs="Tahoma"/>
          <w:b/>
          <w:i/>
          <w:sz w:val="32"/>
          <w:szCs w:val="32"/>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Situación de partida</w:t>
      </w:r>
    </w:p>
    <w:p w:rsidR="00E77B23" w:rsidRDefault="00E77B23" w:rsidP="00E77B23">
      <w:pPr>
        <w:ind w:left="720"/>
        <w:rPr>
          <w:rFonts w:ascii="Tahoma" w:eastAsia="Tahoma" w:hAnsi="Tahoma" w:cs="Tahoma"/>
          <w:b/>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En nuestro Centro, tanto en nuestro trabajo diario, como el trabajo desarrollado por muchos alumnos/as pertenecientes a varios Planes Educativos es fundamental el uso de los medios tecnológicos, por lo que la puesta al día de nuevo software es fundamental para continuar mejorando la calidad de nuestro trabajo.</w:t>
      </w:r>
    </w:p>
    <w:p w:rsidR="00E77B23" w:rsidRDefault="00E77B23" w:rsidP="00E77B23">
      <w:pPr>
        <w:ind w:left="720"/>
        <w:jc w:val="both"/>
        <w:rPr>
          <w:rFonts w:ascii="Tahoma" w:eastAsia="Tahoma" w:hAnsi="Tahoma" w:cs="Tahoma"/>
          <w:b/>
          <w:sz w:val="28"/>
          <w:szCs w:val="28"/>
        </w:rPr>
      </w:pPr>
      <w:r>
        <w:rPr>
          <w:rFonts w:ascii="Tahoma" w:eastAsia="Tahoma" w:hAnsi="Tahoma" w:cs="Tahoma"/>
          <w:sz w:val="28"/>
          <w:szCs w:val="28"/>
        </w:rPr>
        <w:t xml:space="preserve">El profesorado que impartimos docencia en los planes de educación no formal: uso básico de las </w:t>
      </w:r>
      <w:proofErr w:type="spellStart"/>
      <w:r>
        <w:rPr>
          <w:rFonts w:ascii="Tahoma" w:eastAsia="Tahoma" w:hAnsi="Tahoma" w:cs="Tahoma"/>
          <w:sz w:val="28"/>
          <w:szCs w:val="28"/>
        </w:rPr>
        <w:t>TICs</w:t>
      </w:r>
      <w:proofErr w:type="spellEnd"/>
      <w:r>
        <w:rPr>
          <w:rFonts w:ascii="Tahoma" w:eastAsia="Tahoma" w:hAnsi="Tahoma" w:cs="Tahoma"/>
          <w:sz w:val="28"/>
          <w:szCs w:val="28"/>
        </w:rPr>
        <w:t>, necesitamos una formación continua y específica basada en un proceso de investigación que nos permita descubrir y dominar herramientas digitales que mejoren nuestra intervención docente y la convierta en más atractiva al alumnado.</w:t>
      </w:r>
    </w:p>
    <w:p w:rsidR="00E77B23" w:rsidRDefault="00E77B23" w:rsidP="00E77B23">
      <w:pPr>
        <w:ind w:left="720"/>
        <w:rPr>
          <w:rFonts w:ascii="Tahoma" w:eastAsia="Tahoma" w:hAnsi="Tahoma" w:cs="Tahoma"/>
          <w:b/>
          <w:sz w:val="28"/>
          <w:szCs w:val="28"/>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Objetivos</w:t>
      </w:r>
    </w:p>
    <w:p w:rsidR="00E77B23" w:rsidRDefault="00E77B23" w:rsidP="00E77B23">
      <w:pPr>
        <w:ind w:left="720"/>
        <w:rPr>
          <w:rFonts w:ascii="Tahoma" w:eastAsia="Tahoma" w:hAnsi="Tahoma" w:cs="Tahoma"/>
          <w:b/>
          <w:sz w:val="28"/>
          <w:szCs w:val="28"/>
        </w:rPr>
      </w:pPr>
    </w:p>
    <w:p w:rsidR="00E77B23" w:rsidRDefault="00E77B23" w:rsidP="00E77B23">
      <w:pPr>
        <w:numPr>
          <w:ilvl w:val="0"/>
          <w:numId w:val="11"/>
        </w:numPr>
        <w:spacing w:after="0"/>
        <w:jc w:val="both"/>
        <w:rPr>
          <w:rFonts w:ascii="Tahoma" w:eastAsia="Tahoma" w:hAnsi="Tahoma" w:cs="Tahoma"/>
          <w:sz w:val="28"/>
          <w:szCs w:val="28"/>
        </w:rPr>
      </w:pPr>
      <w:r>
        <w:rPr>
          <w:rFonts w:ascii="Tahoma" w:eastAsia="Tahoma" w:hAnsi="Tahoma" w:cs="Tahoma"/>
          <w:sz w:val="28"/>
          <w:szCs w:val="28"/>
        </w:rPr>
        <w:t xml:space="preserve">Dotar al profesorado del centro de las herramientas necesarias que les permitan avanzar hacia unas aulas más abiertas, creativas y diversas. </w:t>
      </w:r>
    </w:p>
    <w:p w:rsidR="00E77B23" w:rsidRDefault="00E77B23" w:rsidP="00E77B23">
      <w:pPr>
        <w:numPr>
          <w:ilvl w:val="0"/>
          <w:numId w:val="11"/>
        </w:numPr>
        <w:spacing w:after="0"/>
        <w:jc w:val="both"/>
        <w:rPr>
          <w:rFonts w:ascii="Tahoma" w:eastAsia="Tahoma" w:hAnsi="Tahoma" w:cs="Tahoma"/>
          <w:sz w:val="28"/>
          <w:szCs w:val="28"/>
        </w:rPr>
      </w:pPr>
      <w:r>
        <w:rPr>
          <w:rFonts w:ascii="Tahoma" w:eastAsia="Tahoma" w:hAnsi="Tahoma" w:cs="Tahoma"/>
          <w:sz w:val="28"/>
          <w:szCs w:val="28"/>
        </w:rPr>
        <w:t>Responder eficazmente a la demanda específica de nuestro alumnado respecto a la formación en el uso de los últimos dispositivos y servicios digitales que paulatinamente se están introduciendo en sus casas y por ende en nuestras clases, y hacerlo utilizando metodologías que permitan un aprendizaje más práctico y menos teórico.</w:t>
      </w:r>
    </w:p>
    <w:p w:rsidR="00E77B23" w:rsidRDefault="00E77B23" w:rsidP="00E77B23">
      <w:pPr>
        <w:numPr>
          <w:ilvl w:val="0"/>
          <w:numId w:val="11"/>
        </w:numPr>
        <w:spacing w:after="0"/>
        <w:jc w:val="both"/>
        <w:rPr>
          <w:rFonts w:ascii="Tahoma" w:eastAsia="Tahoma" w:hAnsi="Tahoma" w:cs="Tahoma"/>
          <w:sz w:val="28"/>
          <w:szCs w:val="28"/>
        </w:rPr>
      </w:pPr>
      <w:r>
        <w:rPr>
          <w:rFonts w:ascii="Tahoma" w:eastAsia="Tahoma" w:hAnsi="Tahoma" w:cs="Tahoma"/>
          <w:sz w:val="28"/>
          <w:szCs w:val="28"/>
        </w:rPr>
        <w:lastRenderedPageBreak/>
        <w:t xml:space="preserve">Conocer y dominar el uso de aquel software gratuito que podemos encontrar en internet, así como aprender a descargarlo e instalarlo en nuestros equipos, evitando infectarlos con malware o </w:t>
      </w:r>
      <w:proofErr w:type="spellStart"/>
      <w:r>
        <w:rPr>
          <w:rFonts w:ascii="Tahoma" w:eastAsia="Tahoma" w:hAnsi="Tahoma" w:cs="Tahoma"/>
          <w:sz w:val="28"/>
          <w:szCs w:val="28"/>
        </w:rPr>
        <w:t>ransomware</w:t>
      </w:r>
      <w:proofErr w:type="spellEnd"/>
      <w:r>
        <w:rPr>
          <w:rFonts w:ascii="Tahoma" w:eastAsia="Tahoma" w:hAnsi="Tahoma" w:cs="Tahoma"/>
          <w:sz w:val="28"/>
          <w:szCs w:val="28"/>
        </w:rPr>
        <w:t xml:space="preserve">, desarrollando así la capacidad autónoma de los alumnos y consiguiendo que éstos se convertirán en protagonistas de su propio aprendizaje. </w:t>
      </w:r>
    </w:p>
    <w:p w:rsidR="00E77B23" w:rsidRDefault="00E77B23" w:rsidP="00E77B23">
      <w:pPr>
        <w:numPr>
          <w:ilvl w:val="0"/>
          <w:numId w:val="11"/>
        </w:numPr>
        <w:spacing w:after="0"/>
        <w:jc w:val="both"/>
        <w:rPr>
          <w:rFonts w:ascii="Tahoma" w:eastAsia="Tahoma" w:hAnsi="Tahoma" w:cs="Tahoma"/>
          <w:sz w:val="28"/>
          <w:szCs w:val="28"/>
        </w:rPr>
      </w:pPr>
      <w:r>
        <w:rPr>
          <w:rFonts w:ascii="Tahoma" w:eastAsia="Tahoma" w:hAnsi="Tahoma" w:cs="Tahoma"/>
          <w:sz w:val="28"/>
          <w:szCs w:val="28"/>
        </w:rPr>
        <w:t>Descubrir y aprender a manejar  aplicaciones  que puedan facilitar la vida cotidiana: edición de archivos tipo texto, imagen, sonido o vídeo.</w:t>
      </w:r>
    </w:p>
    <w:p w:rsidR="00E77B23" w:rsidRDefault="00E77B23" w:rsidP="00E77B23">
      <w:pPr>
        <w:ind w:left="720"/>
        <w:rPr>
          <w:rFonts w:ascii="Tahoma" w:eastAsia="Tahoma" w:hAnsi="Tahoma" w:cs="Tahoma"/>
          <w:b/>
          <w:sz w:val="28"/>
          <w:szCs w:val="28"/>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Repercusión en el aula</w:t>
      </w:r>
    </w:p>
    <w:p w:rsidR="00E77B23" w:rsidRDefault="00E77B23" w:rsidP="00E77B23">
      <w:pPr>
        <w:ind w:left="720"/>
        <w:rPr>
          <w:rFonts w:ascii="Tahoma" w:eastAsia="Tahoma" w:hAnsi="Tahoma" w:cs="Tahoma"/>
          <w:b/>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Además de las ventajas pedagógicas que lógicamente se derivan de los objetivos propuestos, la puesta en marcha de este grupo de trabajo permitirá a sus componentes interactuar y ejercitar la lógica, la capacidad de diálogo y la cooperación, todas ellas, destrezas y valores que nos serán útiles tanto en el aula como en nuestra vida cotidiana.</w:t>
      </w:r>
    </w:p>
    <w:p w:rsidR="00E77B23" w:rsidRDefault="00E77B23" w:rsidP="00E77B23">
      <w:pPr>
        <w:ind w:left="720"/>
        <w:jc w:val="both"/>
        <w:rPr>
          <w:rFonts w:ascii="Tahoma" w:eastAsia="Tahoma" w:hAnsi="Tahoma" w:cs="Tahoma"/>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 xml:space="preserve">Las distintas ponencias perfeccionarán el enfoque didáctico que permita al profesorado del centro dominar las claves básicas de organización a la hora de planificar la constitución de los diferentes equipos de trabajo en el aula, así como las herramientas ofimáticas para llevarlos a cabo de forma eficaz. </w:t>
      </w:r>
    </w:p>
    <w:p w:rsidR="00E77B23" w:rsidRDefault="00E77B23" w:rsidP="00E77B23">
      <w:pPr>
        <w:ind w:left="720"/>
        <w:jc w:val="both"/>
        <w:rPr>
          <w:rFonts w:ascii="Tahoma" w:eastAsia="Tahoma" w:hAnsi="Tahoma" w:cs="Tahoma"/>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 xml:space="preserve">El alumnado será receptor de una metodología que les permitirá adquirir los conocimientos y competencias clave en el siglo XXI mediante el aprendizaje y dominio de nuevos </w:t>
      </w:r>
      <w:r>
        <w:rPr>
          <w:rFonts w:ascii="Tahoma" w:eastAsia="Tahoma" w:hAnsi="Tahoma" w:cs="Tahoma"/>
          <w:sz w:val="28"/>
          <w:szCs w:val="28"/>
        </w:rPr>
        <w:lastRenderedPageBreak/>
        <w:t xml:space="preserve">instrumentos que dan respuesta a necesidades de la vida real derivadas de la incesante innovación tecnológica. </w:t>
      </w:r>
    </w:p>
    <w:p w:rsidR="00E77B23" w:rsidRDefault="00E77B23" w:rsidP="00E77B23">
      <w:pPr>
        <w:ind w:left="720"/>
        <w:jc w:val="both"/>
        <w:rPr>
          <w:rFonts w:ascii="Tahoma" w:eastAsia="Tahoma" w:hAnsi="Tahoma" w:cs="Tahoma"/>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 xml:space="preserve">Éstos se convierten en protagonistas de su propio aprendizaje y desarrollan su autonomía elaborando productos originales a partir de las herramientas descargadas que luego compartirán también en las redes sociales, dándoles publicidad y acrecentando su autoestima. </w:t>
      </w:r>
    </w:p>
    <w:p w:rsidR="00E77B23" w:rsidRDefault="00E77B23" w:rsidP="00E77B23">
      <w:pPr>
        <w:ind w:left="720"/>
        <w:jc w:val="both"/>
        <w:rPr>
          <w:rFonts w:ascii="Tahoma" w:eastAsia="Tahoma" w:hAnsi="Tahoma" w:cs="Tahoma"/>
          <w:sz w:val="28"/>
          <w:szCs w:val="28"/>
        </w:rPr>
      </w:pPr>
    </w:p>
    <w:p w:rsidR="00E77B23" w:rsidRDefault="00E77B23" w:rsidP="00E77B23">
      <w:pPr>
        <w:ind w:left="720"/>
        <w:jc w:val="both"/>
        <w:rPr>
          <w:rFonts w:ascii="Tahoma" w:eastAsia="Tahoma" w:hAnsi="Tahoma" w:cs="Tahoma"/>
          <w:sz w:val="28"/>
          <w:szCs w:val="28"/>
        </w:rPr>
      </w:pPr>
      <w:r>
        <w:rPr>
          <w:rFonts w:ascii="Tahoma" w:eastAsia="Tahoma" w:hAnsi="Tahoma" w:cs="Tahoma"/>
          <w:sz w:val="28"/>
          <w:szCs w:val="28"/>
        </w:rPr>
        <w:t>El profesorado participante en este grupo de trabajo persigue una actualización formativa y una mejora en la práctica docente que repercuta al alumnado en los siguientes aspectos:</w:t>
      </w:r>
    </w:p>
    <w:p w:rsidR="00E77B23" w:rsidRDefault="00E77B23" w:rsidP="00E77B23">
      <w:pPr>
        <w:ind w:left="720"/>
        <w:jc w:val="both"/>
        <w:rPr>
          <w:rFonts w:ascii="Tahoma" w:eastAsia="Tahoma" w:hAnsi="Tahoma" w:cs="Tahoma"/>
          <w:sz w:val="28"/>
          <w:szCs w:val="28"/>
        </w:rPr>
      </w:pPr>
    </w:p>
    <w:p w:rsidR="00E77B23" w:rsidRDefault="00E77B23" w:rsidP="00E77B23">
      <w:pPr>
        <w:numPr>
          <w:ilvl w:val="0"/>
          <w:numId w:val="9"/>
        </w:numPr>
        <w:spacing w:after="0"/>
        <w:jc w:val="both"/>
        <w:rPr>
          <w:rFonts w:ascii="Tahoma" w:eastAsia="Tahoma" w:hAnsi="Tahoma" w:cs="Tahoma"/>
          <w:sz w:val="28"/>
          <w:szCs w:val="28"/>
        </w:rPr>
      </w:pPr>
      <w:r>
        <w:rPr>
          <w:rFonts w:ascii="Tahoma" w:eastAsia="Tahoma" w:hAnsi="Tahoma" w:cs="Tahoma"/>
          <w:sz w:val="28"/>
          <w:szCs w:val="28"/>
        </w:rPr>
        <w:t>Ofrecer una práctica adaptada y más atractiva, acorde a las características del nuevo alumnado demandante de este plan.</w:t>
      </w:r>
    </w:p>
    <w:p w:rsidR="00E77B23" w:rsidRDefault="00E77B23" w:rsidP="00E77B23">
      <w:pPr>
        <w:numPr>
          <w:ilvl w:val="0"/>
          <w:numId w:val="9"/>
        </w:numPr>
        <w:spacing w:after="0"/>
        <w:jc w:val="both"/>
        <w:rPr>
          <w:rFonts w:ascii="Tahoma" w:eastAsia="Tahoma" w:hAnsi="Tahoma" w:cs="Tahoma"/>
          <w:sz w:val="28"/>
          <w:szCs w:val="28"/>
        </w:rPr>
      </w:pPr>
      <w:r>
        <w:rPr>
          <w:rFonts w:ascii="Tahoma" w:eastAsia="Tahoma" w:hAnsi="Tahoma" w:cs="Tahoma"/>
          <w:sz w:val="28"/>
          <w:szCs w:val="28"/>
        </w:rPr>
        <w:t>Complementar la formación del alumnado con contenidos actualizados y, sobre todo, prácticos para la vida cotidiana.</w:t>
      </w:r>
    </w:p>
    <w:p w:rsidR="00E77B23" w:rsidRDefault="00E77B23" w:rsidP="00E77B23">
      <w:pPr>
        <w:numPr>
          <w:ilvl w:val="0"/>
          <w:numId w:val="9"/>
        </w:numPr>
        <w:spacing w:after="0"/>
        <w:jc w:val="both"/>
        <w:rPr>
          <w:rFonts w:ascii="Tahoma" w:eastAsia="Tahoma" w:hAnsi="Tahoma" w:cs="Tahoma"/>
          <w:sz w:val="28"/>
          <w:szCs w:val="28"/>
        </w:rPr>
      </w:pPr>
      <w:r>
        <w:rPr>
          <w:rFonts w:ascii="Tahoma" w:eastAsia="Tahoma" w:hAnsi="Tahoma" w:cs="Tahoma"/>
          <w:sz w:val="28"/>
          <w:szCs w:val="28"/>
        </w:rPr>
        <w:t>Hacer uso de teléfono móvil como una herramienta digital a nuestro alcance.</w:t>
      </w:r>
    </w:p>
    <w:p w:rsidR="00E77B23" w:rsidRDefault="00E77B23" w:rsidP="00E77B23">
      <w:pPr>
        <w:numPr>
          <w:ilvl w:val="0"/>
          <w:numId w:val="9"/>
        </w:numPr>
        <w:spacing w:after="0"/>
        <w:jc w:val="both"/>
        <w:rPr>
          <w:rFonts w:ascii="Tahoma" w:eastAsia="Tahoma" w:hAnsi="Tahoma" w:cs="Tahoma"/>
          <w:sz w:val="28"/>
          <w:szCs w:val="28"/>
        </w:rPr>
      </w:pPr>
      <w:r>
        <w:rPr>
          <w:rFonts w:ascii="Tahoma" w:eastAsia="Tahoma" w:hAnsi="Tahoma" w:cs="Tahoma"/>
          <w:sz w:val="28"/>
          <w:szCs w:val="28"/>
        </w:rPr>
        <w:t>Disminuir el nivel de abandono del alumnado.</w:t>
      </w:r>
    </w:p>
    <w:p w:rsidR="00E77B23" w:rsidRDefault="00E77B23" w:rsidP="00E77B23">
      <w:pPr>
        <w:ind w:left="720"/>
        <w:rPr>
          <w:rFonts w:ascii="Tahoma" w:eastAsia="Tahoma" w:hAnsi="Tahoma" w:cs="Tahoma"/>
          <w:b/>
          <w:sz w:val="28"/>
          <w:szCs w:val="28"/>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Actuaciones</w:t>
      </w:r>
    </w:p>
    <w:p w:rsidR="00E77B23" w:rsidRDefault="00E77B23" w:rsidP="00E77B23">
      <w:pPr>
        <w:rPr>
          <w:rFonts w:ascii="Tahoma" w:eastAsia="Tahoma" w:hAnsi="Tahoma" w:cs="Tahoma"/>
          <w:b/>
          <w:sz w:val="28"/>
          <w:szCs w:val="28"/>
        </w:rPr>
      </w:pP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Elaboración del Plan de Reuniones del que se levantará su correspondiente Acta.</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lastRenderedPageBreak/>
        <w:t>Análisis de las necesidades del alumnado.</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Análisis de las necesidades del profesorado.</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Proceso de selección de bloques o campos cognitivos.</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Reparto equitativo entre el profesorado participante de los distintos bloques de actuación.</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Proceso de indagación por parejas y selección de los recursos más idóneos con respecto a los bloques antes definidos.</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Puesta en común y concreción del objeto de estudio seleccionado en cada uno de los bloques.</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Proceso de investigación y profundización por equipos en el recurso/os propuestos y elaboración de un tutorial para su aplicación en el aula.</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Puesta en común por parte del profesorado responsable al resto de los compañeros sobre el uso y aplicación del recurso/programa estudiado.</w:t>
      </w:r>
    </w:p>
    <w:p w:rsidR="00E77B23" w:rsidRDefault="00E77B23" w:rsidP="00E77B23">
      <w:pPr>
        <w:numPr>
          <w:ilvl w:val="0"/>
          <w:numId w:val="10"/>
        </w:numPr>
        <w:spacing w:after="0"/>
        <w:rPr>
          <w:rFonts w:ascii="Tahoma" w:eastAsia="Tahoma" w:hAnsi="Tahoma" w:cs="Tahoma"/>
          <w:sz w:val="28"/>
          <w:szCs w:val="28"/>
        </w:rPr>
      </w:pPr>
      <w:r>
        <w:rPr>
          <w:rFonts w:ascii="Tahoma" w:eastAsia="Tahoma" w:hAnsi="Tahoma" w:cs="Tahoma"/>
          <w:sz w:val="28"/>
          <w:szCs w:val="28"/>
        </w:rPr>
        <w:t xml:space="preserve">Planificación de una o varias sesiones de asesoramiento externo a cargo del CEP respecto a </w:t>
      </w:r>
    </w:p>
    <w:p w:rsidR="00F40B7B" w:rsidRDefault="00F40B7B" w:rsidP="00F40B7B">
      <w:pPr>
        <w:spacing w:after="0"/>
        <w:ind w:left="720"/>
        <w:rPr>
          <w:rFonts w:ascii="Tahoma" w:eastAsia="Tahoma" w:hAnsi="Tahoma" w:cs="Tahoma"/>
          <w:sz w:val="28"/>
          <w:szCs w:val="28"/>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Recursos y apoyos</w:t>
      </w:r>
    </w:p>
    <w:p w:rsidR="00F40B7B" w:rsidRDefault="00F40B7B" w:rsidP="00F40B7B">
      <w:pPr>
        <w:spacing w:after="0"/>
        <w:ind w:left="360"/>
        <w:rPr>
          <w:rFonts w:ascii="Tahoma" w:eastAsia="Tahoma" w:hAnsi="Tahoma" w:cs="Tahoma"/>
          <w:b/>
          <w:sz w:val="28"/>
          <w:szCs w:val="28"/>
        </w:rPr>
      </w:pPr>
    </w:p>
    <w:p w:rsidR="00F40B7B" w:rsidRPr="00F40B7B" w:rsidRDefault="00F40B7B" w:rsidP="00F40B7B">
      <w:pPr>
        <w:spacing w:after="0"/>
        <w:ind w:left="360"/>
        <w:jc w:val="both"/>
        <w:rPr>
          <w:rFonts w:ascii="Tahoma" w:eastAsia="Tahoma" w:hAnsi="Tahoma" w:cs="Tahoma"/>
          <w:sz w:val="28"/>
          <w:szCs w:val="28"/>
        </w:rPr>
      </w:pPr>
      <w:r w:rsidRPr="00F40B7B">
        <w:rPr>
          <w:rFonts w:ascii="Tahoma" w:eastAsia="Tahoma" w:hAnsi="Tahoma" w:cs="Tahoma"/>
          <w:sz w:val="28"/>
          <w:szCs w:val="28"/>
        </w:rPr>
        <w:t>En cuanto a la organización de los recursos y materiales TIC debemos partir del hecho de que los recursos de los que dispone el centro no son los mismos</w:t>
      </w:r>
      <w:r>
        <w:rPr>
          <w:rFonts w:ascii="Tahoma" w:eastAsia="Tahoma" w:hAnsi="Tahoma" w:cs="Tahoma"/>
          <w:sz w:val="28"/>
          <w:szCs w:val="28"/>
        </w:rPr>
        <w:t xml:space="preserve"> para todas las clases</w:t>
      </w:r>
      <w:r w:rsidRPr="00F40B7B">
        <w:rPr>
          <w:rFonts w:ascii="Tahoma" w:eastAsia="Tahoma" w:hAnsi="Tahoma" w:cs="Tahoma"/>
          <w:sz w:val="28"/>
          <w:szCs w:val="28"/>
        </w:rPr>
        <w:t>, por l</w:t>
      </w:r>
      <w:r w:rsidR="00472887">
        <w:rPr>
          <w:rFonts w:ascii="Tahoma" w:eastAsia="Tahoma" w:hAnsi="Tahoma" w:cs="Tahoma"/>
          <w:sz w:val="28"/>
          <w:szCs w:val="28"/>
        </w:rPr>
        <w:t>o que la forma de trabajar con é</w:t>
      </w:r>
      <w:r w:rsidRPr="00F40B7B">
        <w:rPr>
          <w:rFonts w:ascii="Tahoma" w:eastAsia="Tahoma" w:hAnsi="Tahoma" w:cs="Tahoma"/>
          <w:sz w:val="28"/>
          <w:szCs w:val="28"/>
        </w:rPr>
        <w:t>stos</w:t>
      </w:r>
      <w:r w:rsidR="00472887">
        <w:rPr>
          <w:rFonts w:ascii="Tahoma" w:eastAsia="Tahoma" w:hAnsi="Tahoma" w:cs="Tahoma"/>
          <w:sz w:val="28"/>
          <w:szCs w:val="28"/>
        </w:rPr>
        <w:t>,</w:t>
      </w:r>
      <w:r w:rsidRPr="00F40B7B">
        <w:rPr>
          <w:rFonts w:ascii="Tahoma" w:eastAsia="Tahoma" w:hAnsi="Tahoma" w:cs="Tahoma"/>
          <w:sz w:val="28"/>
          <w:szCs w:val="28"/>
        </w:rPr>
        <w:t xml:space="preserve"> puede ser diferente para cada</w:t>
      </w:r>
      <w:r>
        <w:rPr>
          <w:rFonts w:ascii="Tahoma" w:eastAsia="Tahoma" w:hAnsi="Tahoma" w:cs="Tahoma"/>
          <w:sz w:val="28"/>
          <w:szCs w:val="28"/>
        </w:rPr>
        <w:t xml:space="preserve"> tutor o cada uno de los Planes (</w:t>
      </w:r>
      <w:r w:rsidRPr="00472887">
        <w:rPr>
          <w:rFonts w:ascii="Tahoma" w:eastAsia="Tahoma" w:hAnsi="Tahoma" w:cs="Tahoma"/>
          <w:i/>
          <w:sz w:val="28"/>
          <w:szCs w:val="28"/>
        </w:rPr>
        <w:t>Distintos sistemas operativos, distintas versiones de Office</w:t>
      </w:r>
      <w:r w:rsidR="00DE50ED" w:rsidRPr="00472887">
        <w:rPr>
          <w:rFonts w:ascii="Tahoma" w:eastAsia="Tahoma" w:hAnsi="Tahoma" w:cs="Tahoma"/>
          <w:i/>
          <w:sz w:val="28"/>
          <w:szCs w:val="28"/>
        </w:rPr>
        <w:t>…</w:t>
      </w:r>
      <w:r w:rsidR="00DE50ED">
        <w:rPr>
          <w:rFonts w:ascii="Tahoma" w:eastAsia="Tahoma" w:hAnsi="Tahoma" w:cs="Tahoma"/>
          <w:sz w:val="28"/>
          <w:szCs w:val="28"/>
        </w:rPr>
        <w:t>)</w:t>
      </w:r>
      <w:r w:rsidRPr="00F40B7B">
        <w:rPr>
          <w:rFonts w:ascii="Tahoma" w:eastAsia="Tahoma" w:hAnsi="Tahoma" w:cs="Tahoma"/>
          <w:sz w:val="28"/>
          <w:szCs w:val="28"/>
        </w:rPr>
        <w:t>. En este sentido disponemos de los siguientes recursos:</w:t>
      </w:r>
    </w:p>
    <w:p w:rsidR="00DE50ED" w:rsidRPr="00DE50ED" w:rsidRDefault="00F40B7B" w:rsidP="00DE50ED">
      <w:pPr>
        <w:pStyle w:val="Prrafodelista"/>
        <w:numPr>
          <w:ilvl w:val="0"/>
          <w:numId w:val="14"/>
        </w:numPr>
        <w:spacing w:after="0"/>
        <w:jc w:val="both"/>
        <w:rPr>
          <w:rFonts w:ascii="Tahoma" w:eastAsia="Tahoma" w:hAnsi="Tahoma" w:cs="Tahoma"/>
          <w:sz w:val="28"/>
          <w:szCs w:val="28"/>
        </w:rPr>
      </w:pPr>
      <w:r w:rsidRPr="00DE50ED">
        <w:rPr>
          <w:rFonts w:ascii="Tahoma" w:eastAsia="Tahoma" w:hAnsi="Tahoma" w:cs="Tahoma"/>
          <w:sz w:val="28"/>
          <w:szCs w:val="28"/>
        </w:rPr>
        <w:t>El</w:t>
      </w:r>
      <w:r w:rsidRPr="00DE50ED">
        <w:rPr>
          <w:rFonts w:ascii="Tahoma" w:eastAsia="Tahoma" w:hAnsi="Tahoma" w:cs="Tahoma"/>
          <w:sz w:val="28"/>
          <w:szCs w:val="28"/>
        </w:rPr>
        <w:t xml:space="preserve"> Centro dispone actualmente de 4 Aulas con Ordenadores. Cada aula está formada por 20</w:t>
      </w:r>
      <w:r w:rsidRPr="00DE50ED">
        <w:rPr>
          <w:rFonts w:ascii="Tahoma" w:eastAsia="Tahoma" w:hAnsi="Tahoma" w:cs="Tahoma"/>
          <w:sz w:val="28"/>
          <w:szCs w:val="28"/>
        </w:rPr>
        <w:t xml:space="preserve"> ordenad</w:t>
      </w:r>
      <w:r w:rsidRPr="00DE50ED">
        <w:rPr>
          <w:rFonts w:ascii="Tahoma" w:eastAsia="Tahoma" w:hAnsi="Tahoma" w:cs="Tahoma"/>
          <w:sz w:val="28"/>
          <w:szCs w:val="28"/>
        </w:rPr>
        <w:t xml:space="preserve">ores (un ordenador para cada </w:t>
      </w:r>
      <w:r w:rsidRPr="00DE50ED">
        <w:rPr>
          <w:rFonts w:ascii="Tahoma" w:eastAsia="Tahoma" w:hAnsi="Tahoma" w:cs="Tahoma"/>
          <w:sz w:val="28"/>
          <w:szCs w:val="28"/>
        </w:rPr>
        <w:t>alumno</w:t>
      </w:r>
      <w:r w:rsidRPr="00DE50ED">
        <w:rPr>
          <w:rFonts w:ascii="Tahoma" w:eastAsia="Tahoma" w:hAnsi="Tahoma" w:cs="Tahoma"/>
          <w:sz w:val="28"/>
          <w:szCs w:val="28"/>
        </w:rPr>
        <w:t xml:space="preserve"> y 2 de reserva.), así como</w:t>
      </w:r>
      <w:r w:rsidRPr="00DE50ED">
        <w:rPr>
          <w:rFonts w:ascii="Tahoma" w:eastAsia="Tahoma" w:hAnsi="Tahoma" w:cs="Tahoma"/>
          <w:sz w:val="28"/>
          <w:szCs w:val="28"/>
        </w:rPr>
        <w:t xml:space="preserve"> </w:t>
      </w:r>
      <w:r w:rsidR="00DE50ED" w:rsidRPr="00DE50ED">
        <w:rPr>
          <w:rFonts w:ascii="Tahoma" w:eastAsia="Tahoma" w:hAnsi="Tahoma" w:cs="Tahoma"/>
          <w:sz w:val="28"/>
          <w:szCs w:val="28"/>
        </w:rPr>
        <w:t>un ordenador para el profesor.</w:t>
      </w:r>
    </w:p>
    <w:p w:rsidR="00F40B7B" w:rsidRPr="00DE50ED" w:rsidRDefault="00DE50ED" w:rsidP="00DE50ED">
      <w:pPr>
        <w:pStyle w:val="Prrafodelista"/>
        <w:numPr>
          <w:ilvl w:val="0"/>
          <w:numId w:val="14"/>
        </w:numPr>
        <w:spacing w:after="0"/>
        <w:jc w:val="both"/>
        <w:rPr>
          <w:rFonts w:ascii="Tahoma" w:eastAsia="Tahoma" w:hAnsi="Tahoma" w:cs="Tahoma"/>
          <w:sz w:val="28"/>
          <w:szCs w:val="28"/>
        </w:rPr>
      </w:pPr>
      <w:r w:rsidRPr="00DE50ED">
        <w:rPr>
          <w:rFonts w:ascii="Tahoma" w:eastAsia="Tahoma" w:hAnsi="Tahoma" w:cs="Tahoma"/>
          <w:sz w:val="28"/>
          <w:szCs w:val="28"/>
        </w:rPr>
        <w:lastRenderedPageBreak/>
        <w:t>T</w:t>
      </w:r>
      <w:r w:rsidR="00F40B7B" w:rsidRPr="00DE50ED">
        <w:rPr>
          <w:rFonts w:ascii="Tahoma" w:eastAsia="Tahoma" w:hAnsi="Tahoma" w:cs="Tahoma"/>
          <w:sz w:val="28"/>
          <w:szCs w:val="28"/>
        </w:rPr>
        <w:t xml:space="preserve">odos los ordenadores disponen de conexión a internet </w:t>
      </w:r>
      <w:r w:rsidR="00706C3C">
        <w:rPr>
          <w:rFonts w:ascii="Tahoma" w:eastAsia="Tahoma" w:hAnsi="Tahoma" w:cs="Tahoma"/>
          <w:sz w:val="28"/>
          <w:szCs w:val="28"/>
        </w:rPr>
        <w:t xml:space="preserve">por </w:t>
      </w:r>
      <w:proofErr w:type="spellStart"/>
      <w:r w:rsidR="00706C3C">
        <w:rPr>
          <w:rFonts w:ascii="Tahoma" w:eastAsia="Tahoma" w:hAnsi="Tahoma" w:cs="Tahoma"/>
          <w:sz w:val="28"/>
          <w:szCs w:val="28"/>
        </w:rPr>
        <w:t>W</w:t>
      </w:r>
      <w:bookmarkStart w:id="0" w:name="_GoBack"/>
      <w:bookmarkEnd w:id="0"/>
      <w:r w:rsidRPr="00DE50ED">
        <w:rPr>
          <w:rFonts w:ascii="Tahoma" w:eastAsia="Tahoma" w:hAnsi="Tahoma" w:cs="Tahoma"/>
          <w:sz w:val="28"/>
          <w:szCs w:val="28"/>
        </w:rPr>
        <w:t>iffi</w:t>
      </w:r>
      <w:proofErr w:type="spellEnd"/>
      <w:r w:rsidRPr="00DE50ED">
        <w:rPr>
          <w:rFonts w:ascii="Tahoma" w:eastAsia="Tahoma" w:hAnsi="Tahoma" w:cs="Tahoma"/>
          <w:sz w:val="28"/>
          <w:szCs w:val="28"/>
        </w:rPr>
        <w:t xml:space="preserve"> de alta velocidad y </w:t>
      </w:r>
      <w:r w:rsidR="00F40B7B" w:rsidRPr="00DE50ED">
        <w:rPr>
          <w:rFonts w:ascii="Tahoma" w:eastAsia="Tahoma" w:hAnsi="Tahoma" w:cs="Tahoma"/>
          <w:sz w:val="28"/>
          <w:szCs w:val="28"/>
        </w:rPr>
        <w:t>cableada</w:t>
      </w:r>
      <w:r w:rsidRPr="00DE50ED">
        <w:rPr>
          <w:rFonts w:ascii="Tahoma" w:eastAsia="Tahoma" w:hAnsi="Tahoma" w:cs="Tahoma"/>
          <w:sz w:val="28"/>
          <w:szCs w:val="28"/>
        </w:rPr>
        <w:t xml:space="preserve"> para emergencias</w:t>
      </w:r>
      <w:r w:rsidR="00F40B7B" w:rsidRPr="00DE50ED">
        <w:rPr>
          <w:rFonts w:ascii="Tahoma" w:eastAsia="Tahoma" w:hAnsi="Tahoma" w:cs="Tahoma"/>
          <w:sz w:val="28"/>
          <w:szCs w:val="28"/>
        </w:rPr>
        <w:t>.</w:t>
      </w:r>
    </w:p>
    <w:p w:rsidR="00F40B7B" w:rsidRPr="00DE50ED" w:rsidRDefault="00F40B7B" w:rsidP="00DE50ED">
      <w:pPr>
        <w:pStyle w:val="Prrafodelista"/>
        <w:numPr>
          <w:ilvl w:val="0"/>
          <w:numId w:val="14"/>
        </w:numPr>
        <w:spacing w:after="0"/>
        <w:jc w:val="both"/>
        <w:rPr>
          <w:rFonts w:ascii="Tahoma" w:eastAsia="Tahoma" w:hAnsi="Tahoma" w:cs="Tahoma"/>
          <w:sz w:val="28"/>
          <w:szCs w:val="28"/>
        </w:rPr>
      </w:pPr>
      <w:r w:rsidRPr="00DE50ED">
        <w:rPr>
          <w:rFonts w:ascii="Tahoma" w:eastAsia="Tahoma" w:hAnsi="Tahoma" w:cs="Tahoma"/>
          <w:sz w:val="28"/>
          <w:szCs w:val="28"/>
        </w:rPr>
        <w:t xml:space="preserve">En el Centro también </w:t>
      </w:r>
      <w:r w:rsidR="00DE50ED" w:rsidRPr="00DE50ED">
        <w:rPr>
          <w:rFonts w:ascii="Tahoma" w:eastAsia="Tahoma" w:hAnsi="Tahoma" w:cs="Tahoma"/>
          <w:sz w:val="28"/>
          <w:szCs w:val="28"/>
        </w:rPr>
        <w:t xml:space="preserve">existen </w:t>
      </w:r>
      <w:r w:rsidRPr="00DE50ED">
        <w:rPr>
          <w:rFonts w:ascii="Tahoma" w:eastAsia="Tahoma" w:hAnsi="Tahoma" w:cs="Tahoma"/>
          <w:sz w:val="28"/>
          <w:szCs w:val="28"/>
        </w:rPr>
        <w:t xml:space="preserve">Pizarras Digitales </w:t>
      </w:r>
      <w:r w:rsidR="00DE50ED" w:rsidRPr="00DE50ED">
        <w:rPr>
          <w:rFonts w:ascii="Tahoma" w:eastAsia="Tahoma" w:hAnsi="Tahoma" w:cs="Tahoma"/>
          <w:sz w:val="28"/>
          <w:szCs w:val="28"/>
        </w:rPr>
        <w:t>en todas las aulas</w:t>
      </w:r>
      <w:r w:rsidRPr="00DE50ED">
        <w:rPr>
          <w:rFonts w:ascii="Tahoma" w:eastAsia="Tahoma" w:hAnsi="Tahoma" w:cs="Tahoma"/>
          <w:sz w:val="28"/>
          <w:szCs w:val="28"/>
        </w:rPr>
        <w:t>.</w:t>
      </w:r>
    </w:p>
    <w:p w:rsidR="00F40B7B" w:rsidRPr="00DE50ED" w:rsidRDefault="00F40B7B" w:rsidP="00DE50ED">
      <w:pPr>
        <w:pStyle w:val="Prrafodelista"/>
        <w:numPr>
          <w:ilvl w:val="0"/>
          <w:numId w:val="14"/>
        </w:numPr>
        <w:spacing w:after="0"/>
        <w:jc w:val="both"/>
        <w:rPr>
          <w:rFonts w:ascii="Tahoma" w:eastAsia="Tahoma" w:hAnsi="Tahoma" w:cs="Tahoma"/>
          <w:sz w:val="28"/>
          <w:szCs w:val="28"/>
        </w:rPr>
      </w:pPr>
      <w:r w:rsidRPr="00DE50ED">
        <w:rPr>
          <w:rFonts w:ascii="Tahoma" w:eastAsia="Tahoma" w:hAnsi="Tahoma" w:cs="Tahoma"/>
          <w:sz w:val="28"/>
          <w:szCs w:val="28"/>
        </w:rPr>
        <w:t>Todo este material está complementado con otros recursos de dotación TIC (para administración, sala de profesores, proyectores, etc.)</w:t>
      </w:r>
    </w:p>
    <w:p w:rsidR="00F40B7B" w:rsidRPr="00DE50ED" w:rsidRDefault="00DE50ED" w:rsidP="00DE50ED">
      <w:pPr>
        <w:pStyle w:val="Prrafodelista"/>
        <w:numPr>
          <w:ilvl w:val="0"/>
          <w:numId w:val="14"/>
        </w:numPr>
        <w:spacing w:after="0"/>
        <w:rPr>
          <w:rFonts w:ascii="Tahoma" w:eastAsia="Tahoma" w:hAnsi="Tahoma" w:cs="Tahoma"/>
          <w:sz w:val="28"/>
          <w:szCs w:val="28"/>
        </w:rPr>
      </w:pPr>
      <w:r w:rsidRPr="00DE50ED">
        <w:rPr>
          <w:rFonts w:ascii="Tahoma" w:eastAsia="Tahoma" w:hAnsi="Tahoma" w:cs="Tahoma"/>
          <w:sz w:val="28"/>
          <w:szCs w:val="28"/>
        </w:rPr>
        <w:t>Otros recursos: Bibliografía.</w:t>
      </w:r>
    </w:p>
    <w:p w:rsidR="00F40B7B" w:rsidRPr="00F40B7B" w:rsidRDefault="00F40B7B" w:rsidP="00F40B7B">
      <w:pPr>
        <w:spacing w:after="0"/>
        <w:ind w:left="360"/>
        <w:rPr>
          <w:rFonts w:ascii="Tahoma" w:eastAsia="Tahoma" w:hAnsi="Tahoma" w:cs="Tahoma"/>
          <w:sz w:val="28"/>
          <w:szCs w:val="28"/>
        </w:rPr>
      </w:pP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 xml:space="preserve">Aula Planeta. (2015). “Soy fan de mi </w:t>
      </w:r>
      <w:proofErr w:type="spellStart"/>
      <w:r w:rsidRPr="00974075">
        <w:rPr>
          <w:rFonts w:ascii="Tahoma" w:hAnsi="Tahoma" w:cs="Tahoma"/>
          <w:sz w:val="28"/>
          <w:szCs w:val="28"/>
        </w:rPr>
        <w:t>abuel</w:t>
      </w:r>
      <w:proofErr w:type="spellEnd"/>
      <w:r w:rsidRPr="00974075">
        <w:rPr>
          <w:rFonts w:ascii="Tahoma" w:hAnsi="Tahoma" w:cs="Tahoma"/>
          <w:sz w:val="28"/>
          <w:szCs w:val="28"/>
        </w:rPr>
        <w:t>@: un proyecto intercultural e intergeneracional con las TIC como herramienta”. [en línea]. </w:t>
      </w:r>
      <w:hyperlink r:id="rId9" w:tgtFrame="_blank" w:history="1">
        <w:r w:rsidRPr="00974075">
          <w:rPr>
            <w:rStyle w:val="Hipervnculo"/>
            <w:rFonts w:ascii="Tahoma" w:hAnsi="Tahoma" w:cs="Tahoma"/>
            <w:sz w:val="28"/>
            <w:szCs w:val="28"/>
          </w:rPr>
          <w:t xml:space="preserve">[en </w:t>
        </w:r>
        <w:proofErr w:type="spellStart"/>
        <w:r w:rsidRPr="00974075">
          <w:rPr>
            <w:rStyle w:val="Hipervnculo"/>
            <w:rFonts w:ascii="Tahoma" w:hAnsi="Tahoma" w:cs="Tahoma"/>
            <w:sz w:val="28"/>
            <w:szCs w:val="28"/>
          </w:rPr>
          <w:t>li</w:t>
        </w:r>
        <w:r w:rsidRPr="00974075">
          <w:rPr>
            <w:rStyle w:val="Hipervnculo"/>
            <w:rFonts w:ascii="Tahoma" w:hAnsi="Tahoma" w:cs="Tahoma"/>
            <w:sz w:val="28"/>
            <w:szCs w:val="28"/>
          </w:rPr>
          <w:t>n</w:t>
        </w:r>
        <w:r w:rsidRPr="00974075">
          <w:rPr>
            <w:rStyle w:val="Hipervnculo"/>
            <w:rFonts w:ascii="Tahoma" w:hAnsi="Tahoma" w:cs="Tahoma"/>
            <w:sz w:val="28"/>
            <w:szCs w:val="28"/>
          </w:rPr>
          <w:t>e</w:t>
        </w:r>
        <w:r w:rsidRPr="00974075">
          <w:rPr>
            <w:rStyle w:val="Hipervnculo"/>
            <w:rFonts w:ascii="Tahoma" w:hAnsi="Tahoma" w:cs="Tahoma"/>
            <w:sz w:val="28"/>
            <w:szCs w:val="28"/>
          </w:rPr>
          <w:t>a</w:t>
        </w:r>
        <w:proofErr w:type="spellEnd"/>
        <w:r w:rsidRPr="00974075">
          <w:rPr>
            <w:rStyle w:val="Hipervnculo"/>
            <w:rFonts w:ascii="Tahoma" w:hAnsi="Tahoma" w:cs="Tahoma"/>
            <w:sz w:val="28"/>
            <w:szCs w:val="28"/>
          </w:rPr>
          <w:t>]</w:t>
        </w:r>
      </w:hyperlink>
      <w:r w:rsidRPr="00974075">
        <w:rPr>
          <w:rFonts w:ascii="Tahoma" w:hAnsi="Tahoma" w:cs="Tahoma"/>
          <w:sz w:val="28"/>
          <w:szCs w:val="28"/>
        </w:rPr>
        <w:t>  [2 de septiembre de 2016].</w:t>
      </w: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Barrio, E.; Sancho, M.T.; Pérez-Ortiz, L.; Abellán, A. (2009). “Las personas mayores en España. Datos estadísticos estatales y por Comunidades Autónomas”. </w:t>
      </w:r>
      <w:hyperlink r:id="rId10" w:tgtFrame="_blank" w:history="1">
        <w:r w:rsidRPr="00974075">
          <w:rPr>
            <w:rStyle w:val="Hipervnculo"/>
            <w:rFonts w:ascii="Tahoma" w:hAnsi="Tahoma" w:cs="Tahoma"/>
            <w:sz w:val="28"/>
            <w:szCs w:val="28"/>
          </w:rPr>
          <w:t xml:space="preserve">[en </w:t>
        </w:r>
        <w:r w:rsidRPr="00974075">
          <w:rPr>
            <w:rStyle w:val="Hipervnculo"/>
            <w:rFonts w:ascii="Tahoma" w:hAnsi="Tahoma" w:cs="Tahoma"/>
            <w:sz w:val="28"/>
            <w:szCs w:val="28"/>
          </w:rPr>
          <w:t>l</w:t>
        </w:r>
        <w:r w:rsidRPr="00974075">
          <w:rPr>
            <w:rStyle w:val="Hipervnculo"/>
            <w:rFonts w:ascii="Tahoma" w:hAnsi="Tahoma" w:cs="Tahoma"/>
            <w:sz w:val="28"/>
            <w:szCs w:val="28"/>
          </w:rPr>
          <w:t>ínea]</w:t>
        </w:r>
      </w:hyperlink>
      <w:r w:rsidRPr="00974075">
        <w:rPr>
          <w:rFonts w:ascii="Tahoma" w:hAnsi="Tahoma" w:cs="Tahoma"/>
          <w:sz w:val="28"/>
          <w:szCs w:val="28"/>
        </w:rPr>
        <w:t>. [2 de septiembre de 2016].</w:t>
      </w: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 xml:space="preserve">Cantillo, C.; </w:t>
      </w:r>
      <w:proofErr w:type="spellStart"/>
      <w:r w:rsidRPr="00974075">
        <w:rPr>
          <w:rFonts w:ascii="Tahoma" w:hAnsi="Tahoma" w:cs="Tahoma"/>
          <w:sz w:val="28"/>
          <w:szCs w:val="28"/>
        </w:rPr>
        <w:t>Roura</w:t>
      </w:r>
      <w:proofErr w:type="spellEnd"/>
      <w:r w:rsidRPr="00974075">
        <w:rPr>
          <w:rFonts w:ascii="Tahoma" w:hAnsi="Tahoma" w:cs="Tahoma"/>
          <w:sz w:val="28"/>
          <w:szCs w:val="28"/>
        </w:rPr>
        <w:t>, M. R.; Sánchez, A. (2012). “Tendencias actuales en el uso de dispositivos móviles en educación”. En </w:t>
      </w:r>
      <w:r w:rsidRPr="00974075">
        <w:rPr>
          <w:rFonts w:ascii="Tahoma" w:hAnsi="Tahoma" w:cs="Tahoma"/>
          <w:i/>
          <w:iCs/>
          <w:sz w:val="28"/>
          <w:szCs w:val="28"/>
        </w:rPr>
        <w:t>La Educación Digital Magazine</w:t>
      </w:r>
      <w:r w:rsidRPr="00974075">
        <w:rPr>
          <w:rFonts w:ascii="Tahoma" w:hAnsi="Tahoma" w:cs="Tahoma"/>
          <w:sz w:val="28"/>
          <w:szCs w:val="28"/>
        </w:rPr>
        <w:t>, núm. 147, págs.1-21. </w:t>
      </w:r>
      <w:hyperlink r:id="rId11" w:tgtFrame="_blank" w:history="1">
        <w:r w:rsidRPr="00974075">
          <w:rPr>
            <w:rStyle w:val="Hipervnculo"/>
            <w:rFonts w:ascii="Tahoma" w:hAnsi="Tahoma" w:cs="Tahoma"/>
            <w:sz w:val="28"/>
            <w:szCs w:val="28"/>
          </w:rPr>
          <w:t>[en lín</w:t>
        </w:r>
        <w:r w:rsidRPr="00974075">
          <w:rPr>
            <w:rStyle w:val="Hipervnculo"/>
            <w:rFonts w:ascii="Tahoma" w:hAnsi="Tahoma" w:cs="Tahoma"/>
            <w:sz w:val="28"/>
            <w:szCs w:val="28"/>
          </w:rPr>
          <w:t>e</w:t>
        </w:r>
        <w:r w:rsidRPr="00974075">
          <w:rPr>
            <w:rStyle w:val="Hipervnculo"/>
            <w:rFonts w:ascii="Tahoma" w:hAnsi="Tahoma" w:cs="Tahoma"/>
            <w:sz w:val="28"/>
            <w:szCs w:val="28"/>
          </w:rPr>
          <w:t>a]</w:t>
        </w:r>
      </w:hyperlink>
      <w:r w:rsidRPr="00974075">
        <w:rPr>
          <w:rFonts w:ascii="Tahoma" w:hAnsi="Tahoma" w:cs="Tahoma"/>
          <w:sz w:val="28"/>
          <w:szCs w:val="28"/>
        </w:rPr>
        <w:t>. [2 de septiembre de 2016].</w:t>
      </w: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De Olea, C</w:t>
      </w:r>
      <w:proofErr w:type="gramStart"/>
      <w:r w:rsidRPr="00974075">
        <w:rPr>
          <w:rFonts w:ascii="Tahoma" w:hAnsi="Tahoma" w:cs="Tahoma"/>
          <w:sz w:val="28"/>
          <w:szCs w:val="28"/>
        </w:rPr>
        <w:t>. ;</w:t>
      </w:r>
      <w:proofErr w:type="gramEnd"/>
      <w:r w:rsidRPr="00974075">
        <w:rPr>
          <w:rFonts w:ascii="Tahoma" w:hAnsi="Tahoma" w:cs="Tahoma"/>
          <w:sz w:val="28"/>
          <w:szCs w:val="28"/>
        </w:rPr>
        <w:t xml:space="preserve"> Rodríguez, L. (2012). “Mayores y redes sociales en España: evaluación de la usabilidad en el proceso de registro”. </w:t>
      </w:r>
      <w:r w:rsidRPr="00974075">
        <w:rPr>
          <w:rFonts w:ascii="Tahoma" w:hAnsi="Tahoma" w:cs="Tahoma"/>
          <w:i/>
          <w:iCs/>
          <w:sz w:val="28"/>
          <w:szCs w:val="28"/>
        </w:rPr>
        <w:t>Ventana Informática</w:t>
      </w:r>
      <w:r w:rsidRPr="00974075">
        <w:rPr>
          <w:rFonts w:ascii="Tahoma" w:hAnsi="Tahoma" w:cs="Tahoma"/>
          <w:sz w:val="28"/>
          <w:szCs w:val="28"/>
        </w:rPr>
        <w:t>, núm. 26, págs. 129-140. </w:t>
      </w:r>
      <w:hyperlink r:id="rId12" w:tgtFrame="_blank" w:history="1">
        <w:r w:rsidRPr="00974075">
          <w:rPr>
            <w:rStyle w:val="Hipervnculo"/>
            <w:rFonts w:ascii="Tahoma" w:hAnsi="Tahoma" w:cs="Tahoma"/>
            <w:sz w:val="28"/>
            <w:szCs w:val="28"/>
          </w:rPr>
          <w:t>[en lín</w:t>
        </w:r>
        <w:r w:rsidRPr="00974075">
          <w:rPr>
            <w:rStyle w:val="Hipervnculo"/>
            <w:rFonts w:ascii="Tahoma" w:hAnsi="Tahoma" w:cs="Tahoma"/>
            <w:sz w:val="28"/>
            <w:szCs w:val="28"/>
          </w:rPr>
          <w:t>e</w:t>
        </w:r>
        <w:r w:rsidRPr="00974075">
          <w:rPr>
            <w:rStyle w:val="Hipervnculo"/>
            <w:rFonts w:ascii="Tahoma" w:hAnsi="Tahoma" w:cs="Tahoma"/>
            <w:sz w:val="28"/>
            <w:szCs w:val="28"/>
          </w:rPr>
          <w:t>a]</w:t>
        </w:r>
      </w:hyperlink>
      <w:r w:rsidRPr="00974075">
        <w:rPr>
          <w:rFonts w:ascii="Tahoma" w:hAnsi="Tahoma" w:cs="Tahoma"/>
          <w:sz w:val="28"/>
          <w:szCs w:val="28"/>
        </w:rPr>
        <w:t>. [2 de septiembre de 2016].</w:t>
      </w: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Díaz, V. (2011). “Mitos y realidades de las redes sociales”. </w:t>
      </w:r>
      <w:r w:rsidRPr="00974075">
        <w:rPr>
          <w:rFonts w:ascii="Tahoma" w:hAnsi="Tahoma" w:cs="Tahoma"/>
          <w:i/>
          <w:iCs/>
          <w:sz w:val="28"/>
          <w:szCs w:val="28"/>
        </w:rPr>
        <w:t>Prisma Social: revista de ciencias sociales</w:t>
      </w:r>
      <w:r w:rsidRPr="00974075">
        <w:rPr>
          <w:rFonts w:ascii="Tahoma" w:hAnsi="Tahoma" w:cs="Tahoma"/>
          <w:sz w:val="28"/>
          <w:szCs w:val="28"/>
        </w:rPr>
        <w:t>, núm. 6, págs. 340-366.</w:t>
      </w:r>
      <w:hyperlink r:id="rId13" w:tgtFrame="_blank" w:history="1">
        <w:r w:rsidRPr="00974075">
          <w:rPr>
            <w:rStyle w:val="Hipervnculo"/>
            <w:rFonts w:ascii="Tahoma" w:hAnsi="Tahoma" w:cs="Tahoma"/>
            <w:sz w:val="28"/>
            <w:szCs w:val="28"/>
          </w:rPr>
          <w:t> [en lí</w:t>
        </w:r>
        <w:r w:rsidRPr="00974075">
          <w:rPr>
            <w:rStyle w:val="Hipervnculo"/>
            <w:rFonts w:ascii="Tahoma" w:hAnsi="Tahoma" w:cs="Tahoma"/>
            <w:sz w:val="28"/>
            <w:szCs w:val="28"/>
          </w:rPr>
          <w:t>n</w:t>
        </w:r>
        <w:r w:rsidRPr="00974075">
          <w:rPr>
            <w:rStyle w:val="Hipervnculo"/>
            <w:rFonts w:ascii="Tahoma" w:hAnsi="Tahoma" w:cs="Tahoma"/>
            <w:sz w:val="28"/>
            <w:szCs w:val="28"/>
          </w:rPr>
          <w:t>ea]</w:t>
        </w:r>
      </w:hyperlink>
      <w:r w:rsidRPr="00974075">
        <w:rPr>
          <w:rFonts w:ascii="Tahoma" w:hAnsi="Tahoma" w:cs="Tahoma"/>
          <w:sz w:val="28"/>
          <w:szCs w:val="28"/>
        </w:rPr>
        <w:t>. [2 de septiembre de 2016].</w:t>
      </w:r>
    </w:p>
    <w:p w:rsidR="00974075" w:rsidRP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t>Junta de Andalucía. (2016). “Andalucía es digital. Portal de la sociedad de la información de Andalucía”. </w:t>
      </w:r>
      <w:hyperlink r:id="rId14" w:tgtFrame="_blank" w:history="1">
        <w:r w:rsidRPr="00974075">
          <w:rPr>
            <w:rStyle w:val="Hipervnculo"/>
            <w:rFonts w:ascii="Tahoma" w:hAnsi="Tahoma" w:cs="Tahoma"/>
            <w:sz w:val="28"/>
            <w:szCs w:val="28"/>
          </w:rPr>
          <w:t>[en lí</w:t>
        </w:r>
        <w:r w:rsidRPr="00974075">
          <w:rPr>
            <w:rStyle w:val="Hipervnculo"/>
            <w:rFonts w:ascii="Tahoma" w:hAnsi="Tahoma" w:cs="Tahoma"/>
            <w:sz w:val="28"/>
            <w:szCs w:val="28"/>
          </w:rPr>
          <w:t>n</w:t>
        </w:r>
        <w:r w:rsidRPr="00974075">
          <w:rPr>
            <w:rStyle w:val="Hipervnculo"/>
            <w:rFonts w:ascii="Tahoma" w:hAnsi="Tahoma" w:cs="Tahoma"/>
            <w:sz w:val="28"/>
            <w:szCs w:val="28"/>
          </w:rPr>
          <w:t>ea]</w:t>
        </w:r>
      </w:hyperlink>
      <w:r w:rsidRPr="00974075">
        <w:rPr>
          <w:rFonts w:ascii="Tahoma" w:hAnsi="Tahoma" w:cs="Tahoma"/>
          <w:sz w:val="28"/>
          <w:szCs w:val="28"/>
        </w:rPr>
        <w:t>. [2 de septiembre de 2016].</w:t>
      </w:r>
    </w:p>
    <w:p w:rsidR="00974075" w:rsidRDefault="00974075" w:rsidP="00DE50ED">
      <w:pPr>
        <w:pStyle w:val="Prrafodelista"/>
        <w:numPr>
          <w:ilvl w:val="1"/>
          <w:numId w:val="14"/>
        </w:numPr>
        <w:jc w:val="both"/>
        <w:rPr>
          <w:rFonts w:ascii="Tahoma" w:hAnsi="Tahoma" w:cs="Tahoma"/>
          <w:sz w:val="28"/>
          <w:szCs w:val="28"/>
        </w:rPr>
      </w:pPr>
      <w:r w:rsidRPr="00974075">
        <w:rPr>
          <w:rFonts w:ascii="Tahoma" w:hAnsi="Tahoma" w:cs="Tahoma"/>
          <w:sz w:val="28"/>
          <w:szCs w:val="28"/>
        </w:rPr>
        <w:lastRenderedPageBreak/>
        <w:t>Sánchez, S. (2014). “Las TIC al servicio del ciudadano. Riesgo, libertad y creatividad”. En RES Revista de Educación Social, núm. 18, págs. 1-4. </w:t>
      </w:r>
      <w:hyperlink r:id="rId15" w:tgtFrame="_blank" w:history="1">
        <w:r w:rsidRPr="00974075">
          <w:rPr>
            <w:rStyle w:val="Hipervnculo"/>
            <w:rFonts w:ascii="Tahoma" w:hAnsi="Tahoma" w:cs="Tahoma"/>
            <w:sz w:val="28"/>
            <w:szCs w:val="28"/>
          </w:rPr>
          <w:t>[en lí</w:t>
        </w:r>
        <w:r w:rsidRPr="00974075">
          <w:rPr>
            <w:rStyle w:val="Hipervnculo"/>
            <w:rFonts w:ascii="Tahoma" w:hAnsi="Tahoma" w:cs="Tahoma"/>
            <w:sz w:val="28"/>
            <w:szCs w:val="28"/>
          </w:rPr>
          <w:t>n</w:t>
        </w:r>
        <w:r w:rsidRPr="00974075">
          <w:rPr>
            <w:rStyle w:val="Hipervnculo"/>
            <w:rFonts w:ascii="Tahoma" w:hAnsi="Tahoma" w:cs="Tahoma"/>
            <w:sz w:val="28"/>
            <w:szCs w:val="28"/>
          </w:rPr>
          <w:t>ea]</w:t>
        </w:r>
      </w:hyperlink>
      <w:r w:rsidRPr="00974075">
        <w:rPr>
          <w:rFonts w:ascii="Tahoma" w:hAnsi="Tahoma" w:cs="Tahoma"/>
          <w:sz w:val="28"/>
          <w:szCs w:val="28"/>
        </w:rPr>
        <w:t>. [2 de septiembre de 2016].</w:t>
      </w:r>
    </w:p>
    <w:p w:rsidR="00F40B7B" w:rsidRDefault="00F40B7B" w:rsidP="00F40B7B">
      <w:pPr>
        <w:pStyle w:val="Prrafodelista"/>
        <w:jc w:val="both"/>
        <w:rPr>
          <w:rFonts w:ascii="Tahoma" w:hAnsi="Tahoma" w:cs="Tahoma"/>
          <w:sz w:val="28"/>
          <w:szCs w:val="28"/>
        </w:rPr>
      </w:pPr>
    </w:p>
    <w:p w:rsidR="00B97C4D" w:rsidRPr="0006132B" w:rsidRDefault="00F40B7B" w:rsidP="00DE50ED">
      <w:pPr>
        <w:pStyle w:val="Prrafodelista"/>
        <w:numPr>
          <w:ilvl w:val="0"/>
          <w:numId w:val="14"/>
        </w:numPr>
        <w:jc w:val="both"/>
        <w:rPr>
          <w:rFonts w:ascii="Tahoma" w:eastAsia="Tahoma" w:hAnsi="Tahoma" w:cs="Tahoma"/>
          <w:b/>
          <w:sz w:val="28"/>
          <w:szCs w:val="28"/>
        </w:rPr>
      </w:pPr>
      <w:r w:rsidRPr="00DE50ED">
        <w:rPr>
          <w:rFonts w:ascii="Tahoma" w:hAnsi="Tahoma" w:cs="Tahoma"/>
          <w:sz w:val="28"/>
          <w:szCs w:val="28"/>
        </w:rPr>
        <w:t xml:space="preserve">Ponencia a cargo de un especialista propuesto por el CEP sobre </w:t>
      </w:r>
      <w:proofErr w:type="spellStart"/>
      <w:r w:rsidRPr="00DE50ED">
        <w:rPr>
          <w:rFonts w:ascii="Tahoma" w:hAnsi="Tahoma" w:cs="Tahoma"/>
          <w:i/>
          <w:sz w:val="28"/>
          <w:szCs w:val="28"/>
        </w:rPr>
        <w:t>Gamificación</w:t>
      </w:r>
      <w:proofErr w:type="spellEnd"/>
      <w:r w:rsidRPr="00DE50ED">
        <w:rPr>
          <w:rFonts w:ascii="Tahoma" w:hAnsi="Tahoma" w:cs="Tahoma"/>
          <w:i/>
          <w:sz w:val="28"/>
          <w:szCs w:val="28"/>
        </w:rPr>
        <w:t>.</w:t>
      </w:r>
    </w:p>
    <w:p w:rsidR="0006132B" w:rsidRPr="0006132B" w:rsidRDefault="0006132B" w:rsidP="0006132B">
      <w:pPr>
        <w:jc w:val="both"/>
        <w:rPr>
          <w:rFonts w:ascii="Tahoma" w:eastAsia="Tahoma" w:hAnsi="Tahoma" w:cs="Tahoma"/>
          <w:b/>
          <w:sz w:val="28"/>
          <w:szCs w:val="28"/>
        </w:rPr>
      </w:pPr>
    </w:p>
    <w:p w:rsidR="00E77B23" w:rsidRDefault="00E77B23" w:rsidP="00E77B23">
      <w:pPr>
        <w:numPr>
          <w:ilvl w:val="0"/>
          <w:numId w:val="12"/>
        </w:numPr>
        <w:spacing w:after="0"/>
        <w:rPr>
          <w:rFonts w:ascii="Tahoma" w:eastAsia="Tahoma" w:hAnsi="Tahoma" w:cs="Tahoma"/>
          <w:b/>
          <w:sz w:val="28"/>
          <w:szCs w:val="28"/>
        </w:rPr>
      </w:pPr>
      <w:r>
        <w:rPr>
          <w:rFonts w:ascii="Tahoma" w:eastAsia="Tahoma" w:hAnsi="Tahoma" w:cs="Tahoma"/>
          <w:b/>
          <w:sz w:val="28"/>
          <w:szCs w:val="28"/>
        </w:rPr>
        <w:t>Estrategias e indicadores para la valoración del trabajo</w:t>
      </w:r>
    </w:p>
    <w:p w:rsidR="00F40B7B" w:rsidRDefault="00F40B7B" w:rsidP="00F40B7B">
      <w:pPr>
        <w:spacing w:after="0"/>
        <w:rPr>
          <w:rFonts w:ascii="Tahoma" w:eastAsia="Tahoma" w:hAnsi="Tahoma" w:cs="Tahoma"/>
          <w:b/>
          <w:sz w:val="28"/>
          <w:szCs w:val="28"/>
        </w:rPr>
      </w:pPr>
    </w:p>
    <w:p w:rsidR="00145441" w:rsidRPr="00145441" w:rsidRDefault="00145441" w:rsidP="00145441">
      <w:pPr>
        <w:jc w:val="both"/>
        <w:rPr>
          <w:rFonts w:ascii="Tahoma" w:hAnsi="Tahoma" w:cs="Tahoma"/>
          <w:sz w:val="24"/>
          <w:szCs w:val="24"/>
        </w:rPr>
      </w:pPr>
      <w:r w:rsidRPr="00145441">
        <w:rPr>
          <w:rFonts w:ascii="Tahoma" w:hAnsi="Tahoma" w:cs="Tahoma"/>
          <w:sz w:val="24"/>
          <w:szCs w:val="24"/>
        </w:rPr>
        <w:t xml:space="preserve">El impulso de </w:t>
      </w:r>
      <w:r>
        <w:rPr>
          <w:rFonts w:ascii="Tahoma" w:hAnsi="Tahoma" w:cs="Tahoma"/>
          <w:sz w:val="24"/>
          <w:szCs w:val="24"/>
        </w:rPr>
        <w:t>cualquier</w:t>
      </w:r>
      <w:r w:rsidRPr="00145441">
        <w:rPr>
          <w:rFonts w:ascii="Tahoma" w:hAnsi="Tahoma" w:cs="Tahoma"/>
          <w:sz w:val="24"/>
          <w:szCs w:val="24"/>
        </w:rPr>
        <w:t xml:space="preserve"> proyecto de innovación en TIC debe llevar a</w:t>
      </w:r>
      <w:r>
        <w:rPr>
          <w:rFonts w:ascii="Tahoma" w:hAnsi="Tahoma" w:cs="Tahoma"/>
          <w:sz w:val="24"/>
          <w:szCs w:val="24"/>
        </w:rPr>
        <w:t xml:space="preserve">parejado un proceso de </w:t>
      </w:r>
      <w:r w:rsidRPr="00145441">
        <w:rPr>
          <w:rFonts w:ascii="Tahoma" w:hAnsi="Tahoma" w:cs="Tahoma"/>
          <w:sz w:val="24"/>
          <w:szCs w:val="24"/>
        </w:rPr>
        <w:t xml:space="preserve">reflexión que permita valorar los resultados y reorientarlo </w:t>
      </w:r>
      <w:r>
        <w:rPr>
          <w:rFonts w:ascii="Tahoma" w:hAnsi="Tahoma" w:cs="Tahoma"/>
          <w:sz w:val="24"/>
          <w:szCs w:val="24"/>
        </w:rPr>
        <w:t>si fuese necesario en posteriores actuaciones</w:t>
      </w:r>
      <w:r w:rsidRPr="00145441">
        <w:rPr>
          <w:rFonts w:ascii="Tahoma" w:hAnsi="Tahoma" w:cs="Tahoma"/>
          <w:sz w:val="24"/>
          <w:szCs w:val="24"/>
        </w:rPr>
        <w:t xml:space="preserve">. La evaluación de las actividades que implican el </w:t>
      </w:r>
      <w:r>
        <w:rPr>
          <w:rFonts w:ascii="Tahoma" w:hAnsi="Tahoma" w:cs="Tahoma"/>
          <w:sz w:val="24"/>
          <w:szCs w:val="24"/>
        </w:rPr>
        <w:t>manejo</w:t>
      </w:r>
      <w:r w:rsidRPr="00145441">
        <w:rPr>
          <w:rFonts w:ascii="Tahoma" w:hAnsi="Tahoma" w:cs="Tahoma"/>
          <w:sz w:val="24"/>
          <w:szCs w:val="24"/>
        </w:rPr>
        <w:t xml:space="preserve"> de estas nuevas </w:t>
      </w:r>
      <w:r>
        <w:rPr>
          <w:rFonts w:ascii="Tahoma" w:hAnsi="Tahoma" w:cs="Tahoma"/>
          <w:sz w:val="24"/>
          <w:szCs w:val="24"/>
        </w:rPr>
        <w:t>Apps y Herramientas Digitales,</w:t>
      </w:r>
      <w:r w:rsidRPr="00145441">
        <w:rPr>
          <w:rFonts w:ascii="Tahoma" w:hAnsi="Tahoma" w:cs="Tahoma"/>
          <w:sz w:val="24"/>
          <w:szCs w:val="24"/>
        </w:rPr>
        <w:t xml:space="preserve"> formará parte del mismo proceso de aprendizaje. </w:t>
      </w:r>
    </w:p>
    <w:p w:rsidR="00145441" w:rsidRPr="00145441" w:rsidRDefault="00145441" w:rsidP="00145441">
      <w:pPr>
        <w:jc w:val="both"/>
        <w:rPr>
          <w:rFonts w:ascii="Tahoma" w:hAnsi="Tahoma" w:cs="Tahoma"/>
          <w:sz w:val="24"/>
          <w:szCs w:val="24"/>
        </w:rPr>
      </w:pPr>
      <w:r w:rsidRPr="00145441">
        <w:rPr>
          <w:rFonts w:ascii="Tahoma" w:hAnsi="Tahoma" w:cs="Tahoma"/>
          <w:sz w:val="24"/>
          <w:szCs w:val="24"/>
        </w:rPr>
        <w:t xml:space="preserve">En la evaluación del Proyecto </w:t>
      </w:r>
      <w:r>
        <w:rPr>
          <w:rFonts w:ascii="Tahoma" w:hAnsi="Tahoma" w:cs="Tahoma"/>
          <w:sz w:val="24"/>
          <w:szCs w:val="24"/>
        </w:rPr>
        <w:t>tendremos</w:t>
      </w:r>
      <w:r w:rsidRPr="00145441">
        <w:rPr>
          <w:rFonts w:ascii="Tahoma" w:hAnsi="Tahoma" w:cs="Tahoma"/>
          <w:sz w:val="24"/>
          <w:szCs w:val="24"/>
        </w:rPr>
        <w:t xml:space="preserve"> en cuenta los siguientes criterios: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El grado de consecución de los objetivos de este proyecto en relación con las ventajas del uso de la tecnología en el aprendizaje de los alumnos/as.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Valoración de las </w:t>
      </w:r>
      <w:proofErr w:type="spellStart"/>
      <w:r w:rsidRPr="0006132B">
        <w:rPr>
          <w:rFonts w:ascii="Tahoma" w:hAnsi="Tahoma" w:cs="Tahoma"/>
          <w:sz w:val="24"/>
          <w:szCs w:val="24"/>
        </w:rPr>
        <w:t>TICs</w:t>
      </w:r>
      <w:proofErr w:type="spellEnd"/>
      <w:r w:rsidRPr="0006132B">
        <w:rPr>
          <w:rFonts w:ascii="Tahoma" w:hAnsi="Tahoma" w:cs="Tahoma"/>
          <w:sz w:val="24"/>
          <w:szCs w:val="24"/>
        </w:rPr>
        <w:t xml:space="preserve"> y las </w:t>
      </w:r>
      <w:proofErr w:type="spellStart"/>
      <w:r w:rsidRPr="0006132B">
        <w:rPr>
          <w:rFonts w:ascii="Tahoma" w:hAnsi="Tahoma" w:cs="Tahoma"/>
          <w:sz w:val="24"/>
          <w:szCs w:val="24"/>
        </w:rPr>
        <w:t>TACs</w:t>
      </w:r>
      <w:proofErr w:type="spellEnd"/>
      <w:r w:rsidRPr="0006132B">
        <w:rPr>
          <w:rFonts w:ascii="Tahoma" w:hAnsi="Tahoma" w:cs="Tahoma"/>
          <w:sz w:val="24"/>
          <w:szCs w:val="24"/>
        </w:rPr>
        <w:t xml:space="preserve"> por parte del profesorado, alumnos y resto de los miembros de la comunidad educativa.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Valoración en la frecuencia en el uso de las </w:t>
      </w:r>
      <w:proofErr w:type="spellStart"/>
      <w:r w:rsidRPr="0006132B">
        <w:rPr>
          <w:rFonts w:ascii="Tahoma" w:hAnsi="Tahoma" w:cs="Tahoma"/>
          <w:sz w:val="24"/>
          <w:szCs w:val="24"/>
        </w:rPr>
        <w:t>TICs</w:t>
      </w:r>
      <w:proofErr w:type="spellEnd"/>
      <w:r w:rsidRPr="0006132B">
        <w:rPr>
          <w:rFonts w:ascii="Tahoma" w:hAnsi="Tahoma" w:cs="Tahoma"/>
          <w:sz w:val="24"/>
          <w:szCs w:val="24"/>
        </w:rPr>
        <w:t xml:space="preserve"> y las </w:t>
      </w:r>
      <w:proofErr w:type="spellStart"/>
      <w:r w:rsidRPr="0006132B">
        <w:rPr>
          <w:rFonts w:ascii="Tahoma" w:hAnsi="Tahoma" w:cs="Tahoma"/>
          <w:sz w:val="24"/>
          <w:szCs w:val="24"/>
        </w:rPr>
        <w:t>TACs</w:t>
      </w:r>
      <w:proofErr w:type="spellEnd"/>
      <w:r w:rsidRPr="0006132B">
        <w:rPr>
          <w:rFonts w:ascii="Tahoma" w:hAnsi="Tahoma" w:cs="Tahoma"/>
          <w:sz w:val="24"/>
          <w:szCs w:val="24"/>
        </w:rPr>
        <w:t xml:space="preserve"> dentro y fuera del aula. </w:t>
      </w:r>
    </w:p>
    <w:p w:rsidR="007C4D77"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Utilización de las </w:t>
      </w:r>
      <w:proofErr w:type="spellStart"/>
      <w:r w:rsidRPr="0006132B">
        <w:rPr>
          <w:rFonts w:ascii="Tahoma" w:hAnsi="Tahoma" w:cs="Tahoma"/>
          <w:sz w:val="24"/>
          <w:szCs w:val="24"/>
        </w:rPr>
        <w:t>TICs</w:t>
      </w:r>
      <w:proofErr w:type="spellEnd"/>
      <w:r w:rsidRPr="0006132B">
        <w:rPr>
          <w:rFonts w:ascii="Tahoma" w:hAnsi="Tahoma" w:cs="Tahoma"/>
          <w:sz w:val="24"/>
          <w:szCs w:val="24"/>
        </w:rPr>
        <w:t xml:space="preserve"> y las </w:t>
      </w:r>
      <w:proofErr w:type="spellStart"/>
      <w:r w:rsidRPr="0006132B">
        <w:rPr>
          <w:rFonts w:ascii="Tahoma" w:hAnsi="Tahoma" w:cs="Tahoma"/>
          <w:sz w:val="24"/>
          <w:szCs w:val="24"/>
        </w:rPr>
        <w:t>TACs</w:t>
      </w:r>
      <w:proofErr w:type="spellEnd"/>
      <w:r w:rsidRPr="0006132B">
        <w:rPr>
          <w:rFonts w:ascii="Tahoma" w:hAnsi="Tahoma" w:cs="Tahoma"/>
          <w:sz w:val="24"/>
          <w:szCs w:val="24"/>
        </w:rPr>
        <w:t xml:space="preserve"> </w:t>
      </w:r>
      <w:r w:rsidR="007C4D77" w:rsidRPr="0006132B">
        <w:rPr>
          <w:rFonts w:ascii="Tahoma" w:hAnsi="Tahoma" w:cs="Tahoma"/>
          <w:sz w:val="24"/>
          <w:szCs w:val="24"/>
        </w:rPr>
        <w:t>por el profesorado y el alumnado</w:t>
      </w:r>
      <w:r w:rsidR="007C4D77" w:rsidRPr="0006132B">
        <w:rPr>
          <w:rFonts w:ascii="Tahoma" w:hAnsi="Tahoma" w:cs="Tahoma"/>
          <w:sz w:val="24"/>
          <w:szCs w:val="24"/>
        </w:rPr>
        <w:t xml:space="preserve">, </w:t>
      </w:r>
      <w:r w:rsidRPr="0006132B">
        <w:rPr>
          <w:rFonts w:ascii="Tahoma" w:hAnsi="Tahoma" w:cs="Tahoma"/>
          <w:sz w:val="24"/>
          <w:szCs w:val="24"/>
        </w:rPr>
        <w:t>como recurso didáctico</w:t>
      </w:r>
      <w:r w:rsidR="007C4D77" w:rsidRPr="0006132B">
        <w:rPr>
          <w:rFonts w:ascii="Tahoma" w:hAnsi="Tahoma" w:cs="Tahoma"/>
          <w:sz w:val="24"/>
          <w:szCs w:val="24"/>
        </w:rPr>
        <w:t>,</w:t>
      </w:r>
      <w:r w:rsidRPr="0006132B">
        <w:rPr>
          <w:rFonts w:ascii="Tahoma" w:hAnsi="Tahoma" w:cs="Tahoma"/>
          <w:sz w:val="24"/>
          <w:szCs w:val="24"/>
        </w:rPr>
        <w:t xml:space="preserve"> en los diversos</w:t>
      </w:r>
      <w:r w:rsidR="007C4D77" w:rsidRPr="0006132B">
        <w:rPr>
          <w:rFonts w:ascii="Tahoma" w:hAnsi="Tahoma" w:cs="Tahoma"/>
          <w:sz w:val="24"/>
          <w:szCs w:val="24"/>
        </w:rPr>
        <w:t xml:space="preserve"> Planes Educativos que se imparten en </w:t>
      </w:r>
      <w:proofErr w:type="spellStart"/>
      <w:r w:rsidR="007C4D77" w:rsidRPr="0006132B">
        <w:rPr>
          <w:rFonts w:ascii="Tahoma" w:hAnsi="Tahoma" w:cs="Tahoma"/>
          <w:sz w:val="24"/>
          <w:szCs w:val="24"/>
        </w:rPr>
        <w:t>el</w:t>
      </w:r>
      <w:proofErr w:type="spellEnd"/>
      <w:r w:rsidR="007C4D77" w:rsidRPr="0006132B">
        <w:rPr>
          <w:rFonts w:ascii="Tahoma" w:hAnsi="Tahoma" w:cs="Tahoma"/>
          <w:sz w:val="24"/>
          <w:szCs w:val="24"/>
        </w:rPr>
        <w:t xml:space="preserve"> centro, no sólo en el de Uso Básico de las TIC. </w:t>
      </w:r>
      <w:r w:rsidRPr="0006132B">
        <w:rPr>
          <w:rFonts w:ascii="Tahoma" w:hAnsi="Tahoma" w:cs="Tahoma"/>
          <w:sz w:val="24"/>
          <w:szCs w:val="24"/>
        </w:rPr>
        <w:t xml:space="preserve">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-Planificación de actividades que utilicen las </w:t>
      </w:r>
      <w:proofErr w:type="spellStart"/>
      <w:r w:rsidR="007C4D77" w:rsidRPr="0006132B">
        <w:rPr>
          <w:rFonts w:ascii="Tahoma" w:hAnsi="Tahoma" w:cs="Tahoma"/>
          <w:sz w:val="24"/>
          <w:szCs w:val="24"/>
        </w:rPr>
        <w:t>TICs</w:t>
      </w:r>
      <w:proofErr w:type="spellEnd"/>
      <w:r w:rsidR="007C4D77" w:rsidRPr="0006132B">
        <w:rPr>
          <w:rFonts w:ascii="Tahoma" w:hAnsi="Tahoma" w:cs="Tahoma"/>
          <w:sz w:val="24"/>
          <w:szCs w:val="24"/>
        </w:rPr>
        <w:t xml:space="preserve"> y las </w:t>
      </w:r>
      <w:proofErr w:type="spellStart"/>
      <w:r w:rsidR="007C4D77" w:rsidRPr="0006132B">
        <w:rPr>
          <w:rFonts w:ascii="Tahoma" w:hAnsi="Tahoma" w:cs="Tahoma"/>
          <w:sz w:val="24"/>
          <w:szCs w:val="24"/>
        </w:rPr>
        <w:t>TACs</w:t>
      </w:r>
      <w:proofErr w:type="spellEnd"/>
      <w:r w:rsidRPr="0006132B">
        <w:rPr>
          <w:rFonts w:ascii="Tahoma" w:hAnsi="Tahoma" w:cs="Tahoma"/>
          <w:sz w:val="24"/>
          <w:szCs w:val="24"/>
        </w:rPr>
        <w:t xml:space="preserve"> como instrumentos de aprendizaje.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-Participación en el desarrollo y seguimiento de </w:t>
      </w:r>
      <w:r w:rsidR="007C4D77" w:rsidRPr="0006132B">
        <w:rPr>
          <w:rFonts w:ascii="Tahoma" w:hAnsi="Tahoma" w:cs="Tahoma"/>
          <w:sz w:val="24"/>
          <w:szCs w:val="24"/>
        </w:rPr>
        <w:t>una</w:t>
      </w:r>
      <w:r w:rsidRPr="0006132B">
        <w:rPr>
          <w:rFonts w:ascii="Tahoma" w:hAnsi="Tahoma" w:cs="Tahoma"/>
          <w:sz w:val="24"/>
          <w:szCs w:val="24"/>
        </w:rPr>
        <w:t xml:space="preserve"> página web del centro y blogs escolares de alumnos, profesores y miembros de la comunidad educativa: consultas, trabajos, propuestas, etc. </w:t>
      </w:r>
    </w:p>
    <w:p w:rsidR="00145441" w:rsidRPr="0006132B"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-Análisis de las dificultades encontradas y posibles soluciones. </w:t>
      </w:r>
    </w:p>
    <w:p w:rsidR="00145441" w:rsidRDefault="0006132B"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lastRenderedPageBreak/>
        <w:t>-</w:t>
      </w:r>
      <w:r w:rsidR="00145441" w:rsidRPr="0006132B">
        <w:rPr>
          <w:rFonts w:ascii="Tahoma" w:hAnsi="Tahoma" w:cs="Tahoma"/>
          <w:sz w:val="24"/>
          <w:szCs w:val="24"/>
        </w:rPr>
        <w:t xml:space="preserve">Para la evaluación del </w:t>
      </w:r>
      <w:r>
        <w:rPr>
          <w:rFonts w:ascii="Tahoma" w:hAnsi="Tahoma" w:cs="Tahoma"/>
          <w:sz w:val="24"/>
          <w:szCs w:val="24"/>
        </w:rPr>
        <w:t xml:space="preserve">Grupo de Trabajo </w:t>
      </w:r>
      <w:r w:rsidR="00145441" w:rsidRPr="0006132B">
        <w:rPr>
          <w:rFonts w:ascii="Tahoma" w:hAnsi="Tahoma" w:cs="Tahoma"/>
          <w:sz w:val="24"/>
          <w:szCs w:val="24"/>
        </w:rPr>
        <w:t xml:space="preserve">utilizaremos los siguientes instrumentos: </w:t>
      </w:r>
    </w:p>
    <w:p w:rsidR="0006132B" w:rsidRPr="0006132B" w:rsidRDefault="0006132B" w:rsidP="0006132B">
      <w:pPr>
        <w:pStyle w:val="Prrafodelista"/>
        <w:jc w:val="both"/>
        <w:rPr>
          <w:rFonts w:ascii="Tahoma" w:hAnsi="Tahoma" w:cs="Tahoma"/>
          <w:sz w:val="24"/>
          <w:szCs w:val="24"/>
        </w:rPr>
      </w:pPr>
    </w:p>
    <w:p w:rsidR="00145441" w:rsidRPr="0006132B" w:rsidRDefault="00145441" w:rsidP="0006132B">
      <w:pPr>
        <w:pStyle w:val="Prrafodelista"/>
        <w:numPr>
          <w:ilvl w:val="1"/>
          <w:numId w:val="15"/>
        </w:numPr>
        <w:jc w:val="both"/>
        <w:rPr>
          <w:rFonts w:ascii="Tahoma" w:hAnsi="Tahoma" w:cs="Tahoma"/>
          <w:sz w:val="24"/>
          <w:szCs w:val="24"/>
        </w:rPr>
      </w:pPr>
      <w:r w:rsidRPr="0006132B">
        <w:rPr>
          <w:rFonts w:ascii="Tahoma" w:hAnsi="Tahoma" w:cs="Tahoma"/>
          <w:sz w:val="24"/>
          <w:szCs w:val="24"/>
        </w:rPr>
        <w:t xml:space="preserve">Cuestionario de valoración de la aplicación en la práctica de materiales web y multimedia, y de utilización de </w:t>
      </w:r>
      <w:r w:rsidR="0006132B">
        <w:rPr>
          <w:rFonts w:ascii="Tahoma" w:hAnsi="Tahoma" w:cs="Tahoma"/>
          <w:sz w:val="24"/>
          <w:szCs w:val="24"/>
        </w:rPr>
        <w:t xml:space="preserve">los nuevos </w:t>
      </w:r>
      <w:r w:rsidRPr="0006132B">
        <w:rPr>
          <w:rFonts w:ascii="Tahoma" w:hAnsi="Tahoma" w:cs="Tahoma"/>
          <w:sz w:val="24"/>
          <w:szCs w:val="24"/>
        </w:rPr>
        <w:t xml:space="preserve">recursos </w:t>
      </w:r>
      <w:r w:rsidR="0006132B">
        <w:rPr>
          <w:rFonts w:ascii="Tahoma" w:hAnsi="Tahoma" w:cs="Tahoma"/>
          <w:sz w:val="24"/>
          <w:szCs w:val="24"/>
        </w:rPr>
        <w:t>Apps y Herramientas Digitales</w:t>
      </w:r>
      <w:r w:rsidRPr="0006132B">
        <w:rPr>
          <w:rFonts w:ascii="Tahoma" w:hAnsi="Tahoma" w:cs="Tahoma"/>
          <w:sz w:val="24"/>
          <w:szCs w:val="24"/>
        </w:rPr>
        <w:t xml:space="preserve">. </w:t>
      </w:r>
    </w:p>
    <w:p w:rsidR="0006132B" w:rsidRPr="0006132B" w:rsidRDefault="00145441" w:rsidP="0006132B">
      <w:pPr>
        <w:pStyle w:val="Prrafodelista"/>
        <w:numPr>
          <w:ilvl w:val="1"/>
          <w:numId w:val="15"/>
        </w:numPr>
        <w:jc w:val="both"/>
        <w:rPr>
          <w:rFonts w:ascii="Tahoma" w:hAnsi="Tahoma" w:cs="Tahoma"/>
          <w:sz w:val="24"/>
          <w:szCs w:val="24"/>
        </w:rPr>
      </w:pPr>
      <w:r w:rsidRPr="0006132B">
        <w:rPr>
          <w:rFonts w:ascii="Tahoma" w:hAnsi="Tahoma" w:cs="Tahoma"/>
          <w:sz w:val="24"/>
          <w:szCs w:val="24"/>
        </w:rPr>
        <w:t xml:space="preserve">Observación sistemática y análisis tutorial del uso </w:t>
      </w:r>
      <w:r w:rsidR="0006132B">
        <w:rPr>
          <w:rFonts w:ascii="Tahoma" w:hAnsi="Tahoma" w:cs="Tahoma"/>
          <w:sz w:val="24"/>
          <w:szCs w:val="24"/>
        </w:rPr>
        <w:t xml:space="preserve">de las </w:t>
      </w:r>
      <w:r w:rsidR="0006132B">
        <w:rPr>
          <w:rFonts w:ascii="Tahoma" w:hAnsi="Tahoma" w:cs="Tahoma"/>
          <w:sz w:val="24"/>
          <w:szCs w:val="24"/>
        </w:rPr>
        <w:t>Apps y Herramientas Digitales</w:t>
      </w:r>
      <w:r w:rsidRPr="0006132B">
        <w:rPr>
          <w:rFonts w:ascii="Tahoma" w:hAnsi="Tahoma" w:cs="Tahoma"/>
          <w:sz w:val="24"/>
          <w:szCs w:val="24"/>
        </w:rPr>
        <w:t xml:space="preserve"> en clase</w:t>
      </w:r>
      <w:r w:rsidR="0006132B">
        <w:rPr>
          <w:rFonts w:ascii="Tahoma" w:hAnsi="Tahoma" w:cs="Tahoma"/>
          <w:sz w:val="24"/>
          <w:szCs w:val="24"/>
        </w:rPr>
        <w:t>,</w:t>
      </w:r>
      <w:r w:rsidR="007C4D77" w:rsidRPr="0006132B">
        <w:rPr>
          <w:rFonts w:ascii="Tahoma" w:hAnsi="Tahoma" w:cs="Tahoma"/>
          <w:sz w:val="24"/>
          <w:szCs w:val="24"/>
        </w:rPr>
        <w:t xml:space="preserve"> por cada tutor o especialista</w:t>
      </w:r>
      <w:r w:rsidR="0006132B">
        <w:rPr>
          <w:rFonts w:ascii="Tahoma" w:hAnsi="Tahoma" w:cs="Tahoma"/>
          <w:sz w:val="24"/>
          <w:szCs w:val="24"/>
        </w:rPr>
        <w:t xml:space="preserve"> así como por los alumnos/as</w:t>
      </w:r>
      <w:r w:rsidR="007C4D77" w:rsidRPr="0006132B">
        <w:rPr>
          <w:rFonts w:ascii="Tahoma" w:hAnsi="Tahoma" w:cs="Tahoma"/>
          <w:sz w:val="24"/>
          <w:szCs w:val="24"/>
        </w:rPr>
        <w:t>.</w:t>
      </w:r>
    </w:p>
    <w:p w:rsidR="0006132B" w:rsidRDefault="0006132B" w:rsidP="0006132B">
      <w:pPr>
        <w:pStyle w:val="Prrafodelista"/>
        <w:numPr>
          <w:ilvl w:val="1"/>
          <w:numId w:val="15"/>
        </w:numPr>
        <w:jc w:val="both"/>
        <w:rPr>
          <w:rFonts w:ascii="Tahoma" w:hAnsi="Tahoma" w:cs="Tahoma"/>
          <w:sz w:val="24"/>
          <w:szCs w:val="24"/>
        </w:rPr>
      </w:pPr>
      <w:r w:rsidRPr="0006132B">
        <w:rPr>
          <w:rFonts w:ascii="Tahoma" w:hAnsi="Tahoma" w:cs="Tahoma"/>
          <w:sz w:val="24"/>
          <w:szCs w:val="24"/>
        </w:rPr>
        <w:t>Rúbrica aportada por el CEP.</w:t>
      </w:r>
    </w:p>
    <w:p w:rsidR="0006132B" w:rsidRPr="0006132B" w:rsidRDefault="0006132B" w:rsidP="0006132B">
      <w:pPr>
        <w:pStyle w:val="Prrafodelista"/>
        <w:ind w:left="1440"/>
        <w:jc w:val="both"/>
        <w:rPr>
          <w:rFonts w:ascii="Tahoma" w:hAnsi="Tahoma" w:cs="Tahoma"/>
          <w:sz w:val="24"/>
          <w:szCs w:val="24"/>
        </w:rPr>
      </w:pPr>
    </w:p>
    <w:p w:rsidR="00145441" w:rsidRDefault="00145441" w:rsidP="0006132B">
      <w:pPr>
        <w:pStyle w:val="Prrafodelista"/>
        <w:numPr>
          <w:ilvl w:val="0"/>
          <w:numId w:val="15"/>
        </w:numPr>
        <w:jc w:val="both"/>
        <w:rPr>
          <w:rFonts w:ascii="Tahoma" w:hAnsi="Tahoma" w:cs="Tahoma"/>
          <w:sz w:val="24"/>
          <w:szCs w:val="24"/>
        </w:rPr>
      </w:pPr>
      <w:r w:rsidRPr="0006132B">
        <w:rPr>
          <w:rFonts w:ascii="Tahoma" w:hAnsi="Tahoma" w:cs="Tahoma"/>
          <w:sz w:val="24"/>
          <w:szCs w:val="24"/>
        </w:rPr>
        <w:t xml:space="preserve">El seguimiento y evaluación se realizará: </w:t>
      </w:r>
    </w:p>
    <w:p w:rsidR="0006132B" w:rsidRPr="0006132B" w:rsidRDefault="0006132B" w:rsidP="0006132B">
      <w:pPr>
        <w:pStyle w:val="Prrafodelista"/>
        <w:jc w:val="both"/>
        <w:rPr>
          <w:rFonts w:ascii="Tahoma" w:hAnsi="Tahoma" w:cs="Tahoma"/>
          <w:sz w:val="24"/>
          <w:szCs w:val="24"/>
        </w:rPr>
      </w:pPr>
    </w:p>
    <w:p w:rsidR="00145441" w:rsidRPr="0006132B" w:rsidRDefault="00145441" w:rsidP="0006132B">
      <w:pPr>
        <w:pStyle w:val="Prrafodelista"/>
        <w:numPr>
          <w:ilvl w:val="0"/>
          <w:numId w:val="16"/>
        </w:numPr>
        <w:jc w:val="both"/>
        <w:rPr>
          <w:rFonts w:ascii="Tahoma" w:hAnsi="Tahoma" w:cs="Tahoma"/>
          <w:sz w:val="24"/>
          <w:szCs w:val="24"/>
        </w:rPr>
      </w:pPr>
      <w:r w:rsidRPr="0006132B">
        <w:rPr>
          <w:rFonts w:ascii="Tahoma" w:hAnsi="Tahoma" w:cs="Tahoma"/>
          <w:sz w:val="24"/>
          <w:szCs w:val="24"/>
        </w:rPr>
        <w:t>Tras concluir la fase de aplicación práctica de</w:t>
      </w:r>
      <w:r w:rsidR="0006132B">
        <w:rPr>
          <w:rFonts w:ascii="Tahoma" w:hAnsi="Tahoma" w:cs="Tahoma"/>
          <w:sz w:val="24"/>
          <w:szCs w:val="24"/>
        </w:rPr>
        <w:t>l</w:t>
      </w:r>
      <w:r w:rsidRPr="0006132B">
        <w:rPr>
          <w:rFonts w:ascii="Tahoma" w:hAnsi="Tahoma" w:cs="Tahoma"/>
          <w:sz w:val="24"/>
          <w:szCs w:val="24"/>
        </w:rPr>
        <w:t xml:space="preserve"> </w:t>
      </w:r>
      <w:r w:rsidRPr="0006132B">
        <w:rPr>
          <w:rFonts w:ascii="Tahoma" w:hAnsi="Tahoma" w:cs="Tahoma"/>
          <w:b/>
          <w:sz w:val="24"/>
          <w:szCs w:val="24"/>
        </w:rPr>
        <w:t>nuevo material</w:t>
      </w:r>
      <w:r w:rsidRPr="0006132B">
        <w:rPr>
          <w:rFonts w:ascii="Tahoma" w:hAnsi="Tahoma" w:cs="Tahoma"/>
          <w:sz w:val="24"/>
          <w:szCs w:val="24"/>
        </w:rPr>
        <w:t xml:space="preserve">. </w:t>
      </w:r>
    </w:p>
    <w:p w:rsidR="00145441" w:rsidRPr="0006132B" w:rsidRDefault="00145441" w:rsidP="0006132B">
      <w:pPr>
        <w:pStyle w:val="Prrafodelista"/>
        <w:numPr>
          <w:ilvl w:val="0"/>
          <w:numId w:val="16"/>
        </w:numPr>
        <w:jc w:val="both"/>
        <w:rPr>
          <w:rFonts w:ascii="Tahoma" w:hAnsi="Tahoma" w:cs="Tahoma"/>
          <w:sz w:val="24"/>
          <w:szCs w:val="24"/>
        </w:rPr>
      </w:pPr>
      <w:r w:rsidRPr="0006132B">
        <w:rPr>
          <w:rFonts w:ascii="Tahoma" w:hAnsi="Tahoma" w:cs="Tahoma"/>
          <w:sz w:val="24"/>
          <w:szCs w:val="24"/>
        </w:rPr>
        <w:t xml:space="preserve">Al terminar cada trimestre, </w:t>
      </w:r>
      <w:r w:rsidR="0006132B">
        <w:rPr>
          <w:rFonts w:ascii="Tahoma" w:hAnsi="Tahoma" w:cs="Tahoma"/>
          <w:sz w:val="24"/>
          <w:szCs w:val="24"/>
        </w:rPr>
        <w:t xml:space="preserve">se revisará </w:t>
      </w:r>
      <w:r w:rsidRPr="0006132B">
        <w:rPr>
          <w:rFonts w:ascii="Tahoma" w:hAnsi="Tahoma" w:cs="Tahoma"/>
          <w:sz w:val="24"/>
          <w:szCs w:val="24"/>
        </w:rPr>
        <w:t xml:space="preserve">el funcionamiento del proyecto, coincidiendo con la evaluación general del centro y de los alumnos/as. </w:t>
      </w:r>
    </w:p>
    <w:p w:rsidR="00145441" w:rsidRPr="0006132B" w:rsidRDefault="00145441" w:rsidP="0006132B">
      <w:pPr>
        <w:pStyle w:val="Prrafodelista"/>
        <w:numPr>
          <w:ilvl w:val="0"/>
          <w:numId w:val="16"/>
        </w:numPr>
        <w:jc w:val="both"/>
        <w:rPr>
          <w:rFonts w:ascii="Tahoma" w:hAnsi="Tahoma" w:cs="Tahoma"/>
          <w:sz w:val="24"/>
          <w:szCs w:val="24"/>
        </w:rPr>
      </w:pPr>
      <w:r w:rsidRPr="0006132B">
        <w:rPr>
          <w:rFonts w:ascii="Tahoma" w:hAnsi="Tahoma" w:cs="Tahoma"/>
          <w:sz w:val="24"/>
          <w:szCs w:val="24"/>
        </w:rPr>
        <w:t xml:space="preserve">Al finalizar el </w:t>
      </w:r>
      <w:r w:rsidR="0006132B">
        <w:rPr>
          <w:rFonts w:ascii="Tahoma" w:hAnsi="Tahoma" w:cs="Tahoma"/>
          <w:sz w:val="24"/>
          <w:szCs w:val="24"/>
        </w:rPr>
        <w:t>plazo de ejecución del Grupo de Trabajo</w:t>
      </w:r>
      <w:r w:rsidRPr="0006132B">
        <w:rPr>
          <w:rFonts w:ascii="Tahoma" w:hAnsi="Tahoma" w:cs="Tahoma"/>
          <w:sz w:val="24"/>
          <w:szCs w:val="24"/>
        </w:rPr>
        <w:t xml:space="preserve"> para elaborar la memoria. </w:t>
      </w:r>
    </w:p>
    <w:p w:rsidR="00F40B7B" w:rsidRDefault="00F40B7B" w:rsidP="00F40B7B">
      <w:pPr>
        <w:spacing w:after="0"/>
        <w:rPr>
          <w:rFonts w:ascii="Tahoma" w:eastAsia="Tahoma" w:hAnsi="Tahoma" w:cs="Tahoma"/>
          <w:b/>
          <w:sz w:val="28"/>
          <w:szCs w:val="28"/>
        </w:rPr>
      </w:pPr>
    </w:p>
    <w:p w:rsidR="00E77B23" w:rsidRDefault="00E77B23" w:rsidP="00E77B23"/>
    <w:p w:rsidR="00D52A65" w:rsidRPr="00E77B23" w:rsidRDefault="00D52A65" w:rsidP="00E77B23"/>
    <w:sectPr w:rsidR="00D52A65" w:rsidRPr="00E77B23">
      <w:headerReference w:type="default" r:id="rId16"/>
      <w:footerReference w:type="default" r:id="rId17"/>
      <w:pgSz w:w="11906" w:h="16838"/>
      <w:pgMar w:top="1417" w:right="1701" w:bottom="1417" w:left="1701" w:header="708" w:footer="17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B8" w:rsidRDefault="00F02DB8">
      <w:pPr>
        <w:spacing w:after="0" w:line="240" w:lineRule="auto"/>
      </w:pPr>
      <w:r>
        <w:separator/>
      </w:r>
    </w:p>
  </w:endnote>
  <w:endnote w:type="continuationSeparator" w:id="0">
    <w:p w:rsidR="00F02DB8" w:rsidRDefault="00F0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65" w:rsidRDefault="00A70B6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-1080133</wp:posOffset>
          </wp:positionH>
          <wp:positionV relativeFrom="paragraph">
            <wp:posOffset>10160</wp:posOffset>
          </wp:positionV>
          <wp:extent cx="7543800" cy="141859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1418590"/>
                  </a:xfrm>
                  <a:prstGeom prst="rect">
                    <a:avLst/>
                  </a:prstGeom>
                  <a:ln/>
                </pic:spPr>
              </pic:pic>
            </a:graphicData>
          </a:graphic>
        </wp:anchor>
      </w:drawing>
    </w:r>
  </w:p>
  <w:p w:rsidR="00D52A65" w:rsidRDefault="00D52A6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B8" w:rsidRDefault="00F02DB8">
      <w:pPr>
        <w:spacing w:after="0" w:line="240" w:lineRule="auto"/>
      </w:pPr>
      <w:r>
        <w:separator/>
      </w:r>
    </w:p>
  </w:footnote>
  <w:footnote w:type="continuationSeparator" w:id="0">
    <w:p w:rsidR="00F02DB8" w:rsidRDefault="00F0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65" w:rsidRDefault="00A70B66">
    <w:pPr>
      <w:rPr>
        <w:sz w:val="28"/>
        <w:szCs w:val="28"/>
      </w:rPr>
    </w:pPr>
    <w:r>
      <w:rPr>
        <w:rFonts w:ascii="Tahoma" w:eastAsia="Tahoma" w:hAnsi="Tahoma" w:cs="Tahoma"/>
        <w:b/>
        <w:sz w:val="28"/>
        <w:szCs w:val="28"/>
      </w:rPr>
      <w:t>GRUPO DE TRABAJO:</w:t>
    </w:r>
    <w:r>
      <w:rPr>
        <w:rFonts w:ascii="Tahoma" w:eastAsia="Tahoma" w:hAnsi="Tahoma" w:cs="Tahoma"/>
        <w:sz w:val="28"/>
        <w:szCs w:val="28"/>
      </w:rPr>
      <w:t xml:space="preserve"> </w:t>
    </w:r>
    <w:r>
      <w:rPr>
        <w:rFonts w:ascii="Tahoma" w:eastAsia="Tahoma" w:hAnsi="Tahoma" w:cs="Tahoma"/>
        <w:i/>
        <w:sz w:val="28"/>
        <w:szCs w:val="28"/>
      </w:rPr>
      <w:t xml:space="preserve">“FORMACIÓN DEL PROFESORADO DEL C.E.PER. PAULO FREIRE EN LA AMPLIACIÓN Y MEJORA DE RECURSOS DIGITALES APLICADOS A LAS </w:t>
    </w:r>
    <w:proofErr w:type="spellStart"/>
    <w:r>
      <w:rPr>
        <w:rFonts w:ascii="Tahoma" w:eastAsia="Tahoma" w:hAnsi="Tahoma" w:cs="Tahoma"/>
        <w:i/>
        <w:sz w:val="28"/>
        <w:szCs w:val="28"/>
      </w:rPr>
      <w:t>TICs</w:t>
    </w:r>
    <w:proofErr w:type="spellEnd"/>
    <w:r>
      <w:rPr>
        <w:rFonts w:ascii="Tahoma" w:eastAsia="Tahoma" w:hAnsi="Tahoma" w:cs="Tahoma"/>
        <w:i/>
        <w:sz w:val="28"/>
        <w:szCs w:val="28"/>
      </w:rPr>
      <w:t xml:space="preserve"> Y LAS </w:t>
    </w:r>
    <w:proofErr w:type="spellStart"/>
    <w:r>
      <w:rPr>
        <w:rFonts w:ascii="Tahoma" w:eastAsia="Tahoma" w:hAnsi="Tahoma" w:cs="Tahoma"/>
        <w:i/>
        <w:sz w:val="28"/>
        <w:szCs w:val="28"/>
      </w:rPr>
      <w:t>TACs</w:t>
    </w:r>
    <w:proofErr w:type="spellEnd"/>
    <w:r>
      <w:rPr>
        <w:rFonts w:ascii="Tahoma" w:eastAsia="Tahoma" w:hAnsi="Tahoma" w:cs="Tahoma"/>
        <w:i/>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F01"/>
    <w:multiLevelType w:val="hybridMultilevel"/>
    <w:tmpl w:val="F01E6C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E24FCB"/>
    <w:multiLevelType w:val="multilevel"/>
    <w:tmpl w:val="C02A9D4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1EF715CC"/>
    <w:multiLevelType w:val="multilevel"/>
    <w:tmpl w:val="E81E47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F2330A9"/>
    <w:multiLevelType w:val="multilevel"/>
    <w:tmpl w:val="17FEF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55A10"/>
    <w:multiLevelType w:val="multilevel"/>
    <w:tmpl w:val="E5B29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324538D4"/>
    <w:multiLevelType w:val="multilevel"/>
    <w:tmpl w:val="A348A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AB3282"/>
    <w:multiLevelType w:val="multilevel"/>
    <w:tmpl w:val="C07877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9937C69"/>
    <w:multiLevelType w:val="hybridMultilevel"/>
    <w:tmpl w:val="32DEF3D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2A1F3D"/>
    <w:multiLevelType w:val="multilevel"/>
    <w:tmpl w:val="387449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447043B7"/>
    <w:multiLevelType w:val="hybridMultilevel"/>
    <w:tmpl w:val="28D83C92"/>
    <w:lvl w:ilvl="0" w:tplc="FD2C105C">
      <w:start w:val="1"/>
      <w:numFmt w:val="upperLetter"/>
      <w:lvlText w:val="%1."/>
      <w:lvlJc w:val="left"/>
      <w:pPr>
        <w:ind w:left="720" w:hanging="360"/>
      </w:pPr>
      <w:rPr>
        <w:b/>
      </w:rPr>
    </w:lvl>
    <w:lvl w:ilvl="1" w:tplc="0C0A0019">
      <w:start w:val="1"/>
      <w:numFmt w:val="lowerLetter"/>
      <w:lvlText w:val="%2."/>
      <w:lvlJc w:val="left"/>
      <w:pPr>
        <w:ind w:left="1440" w:hanging="360"/>
      </w:pPr>
    </w:lvl>
    <w:lvl w:ilvl="2" w:tplc="F6AE23B4">
      <w:start w:val="5"/>
      <w:numFmt w:val="bullet"/>
      <w:lvlText w:val="-"/>
      <w:lvlJc w:val="left"/>
      <w:pPr>
        <w:ind w:left="2340" w:hanging="360"/>
      </w:pPr>
      <w:rPr>
        <w:rFonts w:ascii="Tahoma" w:eastAsia="Calibri" w:hAnsi="Tahoma"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D259BB"/>
    <w:multiLevelType w:val="multilevel"/>
    <w:tmpl w:val="6C6A9F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38B4A3E"/>
    <w:multiLevelType w:val="multilevel"/>
    <w:tmpl w:val="F4642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6B2F8A"/>
    <w:multiLevelType w:val="multilevel"/>
    <w:tmpl w:val="FFDAE5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B0B6BBF"/>
    <w:multiLevelType w:val="multilevel"/>
    <w:tmpl w:val="B6A20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77427010"/>
    <w:multiLevelType w:val="multilevel"/>
    <w:tmpl w:val="C8E23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CA35BDD"/>
    <w:multiLevelType w:val="hybridMultilevel"/>
    <w:tmpl w:val="D5B28A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13"/>
  </w:num>
  <w:num w:numId="3">
    <w:abstractNumId w:val="4"/>
  </w:num>
  <w:num w:numId="4">
    <w:abstractNumId w:val="11"/>
  </w:num>
  <w:num w:numId="5">
    <w:abstractNumId w:val="12"/>
  </w:num>
  <w:num w:numId="6">
    <w:abstractNumId w:val="6"/>
  </w:num>
  <w:num w:numId="7">
    <w:abstractNumId w:val="3"/>
  </w:num>
  <w:num w:numId="8">
    <w:abstractNumId w:val="2"/>
  </w:num>
  <w:num w:numId="9">
    <w:abstractNumId w:val="1"/>
  </w:num>
  <w:num w:numId="10">
    <w:abstractNumId w:val="5"/>
  </w:num>
  <w:num w:numId="11">
    <w:abstractNumId w:val="10"/>
  </w:num>
  <w:num w:numId="12">
    <w:abstractNumId w:val="14"/>
  </w:num>
  <w:num w:numId="13">
    <w:abstractNumId w:val="0"/>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2A65"/>
    <w:rsid w:val="0006132B"/>
    <w:rsid w:val="00145441"/>
    <w:rsid w:val="00343200"/>
    <w:rsid w:val="00472887"/>
    <w:rsid w:val="00706C3C"/>
    <w:rsid w:val="007C4D77"/>
    <w:rsid w:val="008A29CE"/>
    <w:rsid w:val="008F656E"/>
    <w:rsid w:val="00974075"/>
    <w:rsid w:val="00A403A7"/>
    <w:rsid w:val="00A70B66"/>
    <w:rsid w:val="00B97C4D"/>
    <w:rsid w:val="00C25F95"/>
    <w:rsid w:val="00D52A65"/>
    <w:rsid w:val="00DE50ED"/>
    <w:rsid w:val="00E77B23"/>
    <w:rsid w:val="00F02DB8"/>
    <w:rsid w:val="00F40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Ttulo1">
    <w:name w:val="heading 1"/>
    <w:basedOn w:val="Normal"/>
    <w:next w:val="Normal"/>
    <w:link w:val="Ttulo1Car"/>
    <w:uiPriority w:val="99"/>
    <w:pPr>
      <w:keepNext/>
      <w:keepLines/>
      <w:spacing w:before="480" w:after="120"/>
      <w:outlineLvl w:val="0"/>
    </w:pPr>
    <w:rPr>
      <w:b/>
      <w:sz w:val="48"/>
    </w:rPr>
  </w:style>
  <w:style w:type="paragraph" w:styleId="Ttulo2">
    <w:name w:val="heading 2"/>
    <w:basedOn w:val="Normal"/>
    <w:next w:val="Normal"/>
    <w:link w:val="Ttulo2Car"/>
    <w:uiPriority w:val="99"/>
    <w:pPr>
      <w:keepNext/>
      <w:keepLines/>
      <w:spacing w:before="360" w:after="80"/>
      <w:outlineLvl w:val="1"/>
    </w:pPr>
    <w:rPr>
      <w:b/>
      <w:sz w:val="36"/>
    </w:rPr>
  </w:style>
  <w:style w:type="paragraph" w:styleId="Ttulo3">
    <w:name w:val="heading 3"/>
    <w:basedOn w:val="Normal"/>
    <w:next w:val="Normal"/>
    <w:link w:val="Ttulo3Car"/>
    <w:uiPriority w:val="99"/>
    <w:pPr>
      <w:keepNext/>
      <w:keepLines/>
      <w:spacing w:before="280" w:after="80"/>
      <w:outlineLvl w:val="2"/>
    </w:pPr>
    <w:rPr>
      <w:b/>
      <w:sz w:val="28"/>
    </w:rPr>
  </w:style>
  <w:style w:type="paragraph" w:styleId="Ttulo4">
    <w:name w:val="heading 4"/>
    <w:basedOn w:val="Normal"/>
    <w:next w:val="Normal"/>
    <w:link w:val="Ttulo4Car"/>
    <w:uiPriority w:val="99"/>
    <w:pPr>
      <w:keepNext/>
      <w:keepLines/>
      <w:spacing w:before="240" w:after="40"/>
      <w:outlineLvl w:val="3"/>
    </w:pPr>
    <w:rPr>
      <w:b/>
      <w:sz w:val="24"/>
    </w:rPr>
  </w:style>
  <w:style w:type="paragraph" w:styleId="Ttulo5">
    <w:name w:val="heading 5"/>
    <w:basedOn w:val="Normal"/>
    <w:next w:val="Normal"/>
    <w:link w:val="Ttulo5Car"/>
    <w:uiPriority w:val="99"/>
    <w:pPr>
      <w:keepNext/>
      <w:keepLines/>
      <w:spacing w:before="220" w:after="40"/>
      <w:outlineLvl w:val="4"/>
    </w:pPr>
    <w:rPr>
      <w:b/>
    </w:rPr>
  </w:style>
  <w:style w:type="paragraph" w:styleId="Ttulo6">
    <w:name w:val="heading 6"/>
    <w:basedOn w:val="Normal"/>
    <w:next w:val="Normal"/>
    <w:link w:val="Ttulo6Car"/>
    <w:uiPriority w:val="99"/>
    <w:pPr>
      <w:keepNext/>
      <w:keepLines/>
      <w:spacing w:before="200" w:after="40"/>
      <w:outlineLvl w:val="5"/>
    </w:pPr>
    <w:rPr>
      <w:b/>
      <w:sz w:val="2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pPr>
      <w:keepNext/>
      <w:keepLines/>
      <w:spacing w:before="480" w:after="120"/>
    </w:pPr>
    <w:rPr>
      <w:b/>
      <w:sz w:val="72"/>
    </w:rPr>
  </w:style>
  <w:style w:type="character" w:styleId="Refdenotaalpie">
    <w:name w:val="footnote reference"/>
    <w:basedOn w:val="Fuentedeprrafopredeter"/>
    <w:uiPriority w:val="99"/>
    <w:semiHidden/>
    <w:unhideWhenUsed/>
    <w:rPr>
      <w:vertAlign w:val="superscript"/>
    </w:rPr>
  </w:style>
  <w:style w:type="character" w:styleId="Textoennegrita">
    <w:name w:val="Strong"/>
    <w:basedOn w:val="Fuentedeprrafopredeter"/>
    <w:uiPriority w:val="22"/>
    <w:qFormat/>
    <w:rPr>
      <w:b/>
    </w:rPr>
  </w:style>
  <w:style w:type="character" w:customStyle="1" w:styleId="Ttulo4Car">
    <w:name w:val="Título 4 Car"/>
    <w:basedOn w:val="Fuentedeprrafopredeter"/>
    <w:link w:val="Ttulo4"/>
    <w:uiPriority w:val="9"/>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Pr>
      <w:i/>
    </w:rPr>
  </w:style>
  <w:style w:type="character" w:styleId="Ttulodellibro">
    <w:name w:val="Book Title"/>
    <w:basedOn w:val="Fuentedeprrafopredeter"/>
    <w:uiPriority w:val="33"/>
    <w:qFormat/>
    <w:rPr>
      <w:b/>
      <w:smallCaps/>
      <w:spacing w:val="5"/>
    </w:rPr>
  </w:style>
  <w:style w:type="paragraph" w:styleId="Cita">
    <w:name w:val="Quote"/>
    <w:basedOn w:val="Normal"/>
    <w:next w:val="Normal"/>
    <w:link w:val="CitaCar"/>
    <w:uiPriority w:val="29"/>
    <w:qFormat/>
    <w:rPr>
      <w:i/>
      <w:color w:val="000000" w:themeColor="text1"/>
    </w:rPr>
  </w:style>
  <w:style w:type="character" w:styleId="Referenciasutil">
    <w:name w:val="Subtle Reference"/>
    <w:basedOn w:val="Fuentedeprrafopredeter"/>
    <w:uiPriority w:val="31"/>
    <w:qFormat/>
    <w:rPr>
      <w:smallCaps/>
      <w:color w:val="C0504D" w:themeColor="accent2"/>
      <w:u w:val="single"/>
    </w:rPr>
  </w:style>
  <w:style w:type="character" w:customStyle="1" w:styleId="CitadestacadaCar">
    <w:name w:val="Cita destacada Car"/>
    <w:basedOn w:val="Fuentedeprrafopredeter"/>
    <w:link w:val="Citadestacada"/>
    <w:uiPriority w:val="30"/>
    <w:rPr>
      <w:b/>
      <w:i/>
      <w:color w:val="4F81BD" w:themeColor="accent1"/>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Pr>
      <w:rFonts w:ascii="Calibri" w:hAnsi="Calibri" w:cs="Calibri"/>
      <w:sz w:val="21"/>
    </w:rPr>
  </w:style>
  <w:style w:type="character" w:styleId="Refdenotaalfinal">
    <w:name w:val="endnote reference"/>
    <w:basedOn w:val="Fuentedeprrafopredeter"/>
    <w:uiPriority w:val="99"/>
    <w:semiHidden/>
    <w:unhideWhenUsed/>
    <w:rPr>
      <w:vertAlign w:val="superscript"/>
    </w:rPr>
  </w:style>
  <w:style w:type="character" w:styleId="nfasissutil">
    <w:name w:val="Subtle Emphasis"/>
    <w:basedOn w:val="Fuentedeprrafopredeter"/>
    <w:uiPriority w:val="19"/>
    <w:qFormat/>
    <w:rPr>
      <w:i/>
      <w:color w:val="808080" w:themeColor="text1" w:themeTint="7F"/>
    </w:r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4F81BD" w:themeColor="accent1"/>
      <w:spacing w:val="15"/>
      <w:sz w:val="24"/>
    </w:rPr>
  </w:style>
  <w:style w:type="table" w:customStyle="1" w:styleId="TableNormal0">
    <w:name w:val="Table Normal"/>
    <w:uiPriority w:val="99"/>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style>
  <w:style w:type="paragraph" w:styleId="Prrafodelista">
    <w:name w:val="List Paragraph"/>
    <w:basedOn w:val="Normal"/>
    <w:uiPriority w:val="34"/>
    <w:qFormat/>
    <w:pPr>
      <w:ind w:left="720"/>
      <w:contextualSpacing/>
    </w:pPr>
  </w:style>
  <w:style w:type="character" w:customStyle="1" w:styleId="TextonotaalfinalCar">
    <w:name w:val="Texto nota al final Car"/>
    <w:basedOn w:val="Fuentedeprrafopredeter"/>
    <w:link w:val="Textonotaalfinal"/>
    <w:uiPriority w:val="99"/>
    <w:semiHidden/>
    <w:rPr>
      <w:sz w:val="2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styleId="Referenciaintensa">
    <w:name w:val="Intense Reference"/>
    <w:basedOn w:val="Fuentedeprrafopredeter"/>
    <w:uiPriority w:val="32"/>
    <w:qFormat/>
    <w:rPr>
      <w:b/>
      <w:smallCaps/>
      <w:color w:val="C0504D" w:themeColor="accent2"/>
      <w:spacing w:val="5"/>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pieCar">
    <w:name w:val="Texto nota pie Car"/>
    <w:basedOn w:val="Fuentedeprrafopredeter"/>
    <w:link w:val="Textonotapie"/>
    <w:uiPriority w:val="99"/>
    <w:semiHidden/>
    <w:rPr>
      <w:sz w:val="20"/>
    </w:rPr>
  </w:style>
  <w:style w:type="paragraph" w:styleId="Textonotapie">
    <w:name w:val="footnote text"/>
    <w:basedOn w:val="Normal"/>
    <w:link w:val="TextonotapieCar"/>
    <w:uiPriority w:val="99"/>
    <w:semiHidden/>
    <w:unhideWhenUsed/>
    <w:pPr>
      <w:spacing w:after="0" w:line="240" w:lineRule="auto"/>
    </w:pPr>
    <w:rPr>
      <w:sz w:val="20"/>
    </w:rPr>
  </w:style>
  <w:style w:type="character" w:customStyle="1" w:styleId="Ttulo6Car">
    <w:name w:val="Título 6 Car"/>
    <w:basedOn w:val="Fuentedeprrafopredeter"/>
    <w:link w:val="Ttulo6"/>
    <w:uiPriority w:val="9"/>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pPr>
      <w:spacing w:after="0" w:line="240" w:lineRule="auto"/>
    </w:pPr>
    <w:rPr>
      <w:sz w:val="21"/>
    </w:rPr>
  </w:style>
  <w:style w:type="character" w:styleId="nfasisintenso">
    <w:name w:val="Intense Emphasis"/>
    <w:basedOn w:val="Fuentedeprrafopredeter"/>
    <w:uiPriority w:val="21"/>
    <w:qFormat/>
    <w:rPr>
      <w:b/>
      <w:i/>
      <w:color w:val="4F81BD" w:themeColor="accent1"/>
    </w:r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000FF" w:themeColor="hyperlink"/>
      <w:u w:val="single"/>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Ttulo2Car">
    <w:name w:val="Título 2 Car"/>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sz w:val="52"/>
    </w:rPr>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CitaCar">
    <w:name w:val="Cita Car"/>
    <w:basedOn w:val="Fuentedeprrafopredeter"/>
    <w:link w:val="Cita"/>
    <w:uiPriority w:val="29"/>
    <w:rPr>
      <w:i/>
      <w:color w:val="000000" w:themeColor="text1"/>
    </w:rPr>
  </w:style>
  <w:style w:type="character" w:styleId="Hipervnculovisitado">
    <w:name w:val="FollowedHyperlink"/>
    <w:basedOn w:val="Fuentedeprrafopredeter"/>
    <w:uiPriority w:val="99"/>
    <w:semiHidden/>
    <w:unhideWhenUsed/>
    <w:rsid w:val="00974075"/>
    <w:rPr>
      <w:color w:val="800080" w:themeColor="followedHyperlink"/>
      <w:u w:val="single"/>
    </w:rPr>
  </w:style>
  <w:style w:type="paragraph" w:customStyle="1" w:styleId="Default">
    <w:name w:val="Default"/>
    <w:rsid w:val="00145441"/>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Ttulo1">
    <w:name w:val="heading 1"/>
    <w:basedOn w:val="Normal"/>
    <w:next w:val="Normal"/>
    <w:link w:val="Ttulo1Car"/>
    <w:uiPriority w:val="99"/>
    <w:pPr>
      <w:keepNext/>
      <w:keepLines/>
      <w:spacing w:before="480" w:after="120"/>
      <w:outlineLvl w:val="0"/>
    </w:pPr>
    <w:rPr>
      <w:b/>
      <w:sz w:val="48"/>
    </w:rPr>
  </w:style>
  <w:style w:type="paragraph" w:styleId="Ttulo2">
    <w:name w:val="heading 2"/>
    <w:basedOn w:val="Normal"/>
    <w:next w:val="Normal"/>
    <w:link w:val="Ttulo2Car"/>
    <w:uiPriority w:val="99"/>
    <w:pPr>
      <w:keepNext/>
      <w:keepLines/>
      <w:spacing w:before="360" w:after="80"/>
      <w:outlineLvl w:val="1"/>
    </w:pPr>
    <w:rPr>
      <w:b/>
      <w:sz w:val="36"/>
    </w:rPr>
  </w:style>
  <w:style w:type="paragraph" w:styleId="Ttulo3">
    <w:name w:val="heading 3"/>
    <w:basedOn w:val="Normal"/>
    <w:next w:val="Normal"/>
    <w:link w:val="Ttulo3Car"/>
    <w:uiPriority w:val="99"/>
    <w:pPr>
      <w:keepNext/>
      <w:keepLines/>
      <w:spacing w:before="280" w:after="80"/>
      <w:outlineLvl w:val="2"/>
    </w:pPr>
    <w:rPr>
      <w:b/>
      <w:sz w:val="28"/>
    </w:rPr>
  </w:style>
  <w:style w:type="paragraph" w:styleId="Ttulo4">
    <w:name w:val="heading 4"/>
    <w:basedOn w:val="Normal"/>
    <w:next w:val="Normal"/>
    <w:link w:val="Ttulo4Car"/>
    <w:uiPriority w:val="99"/>
    <w:pPr>
      <w:keepNext/>
      <w:keepLines/>
      <w:spacing w:before="240" w:after="40"/>
      <w:outlineLvl w:val="3"/>
    </w:pPr>
    <w:rPr>
      <w:b/>
      <w:sz w:val="24"/>
    </w:rPr>
  </w:style>
  <w:style w:type="paragraph" w:styleId="Ttulo5">
    <w:name w:val="heading 5"/>
    <w:basedOn w:val="Normal"/>
    <w:next w:val="Normal"/>
    <w:link w:val="Ttulo5Car"/>
    <w:uiPriority w:val="99"/>
    <w:pPr>
      <w:keepNext/>
      <w:keepLines/>
      <w:spacing w:before="220" w:after="40"/>
      <w:outlineLvl w:val="4"/>
    </w:pPr>
    <w:rPr>
      <w:b/>
    </w:rPr>
  </w:style>
  <w:style w:type="paragraph" w:styleId="Ttulo6">
    <w:name w:val="heading 6"/>
    <w:basedOn w:val="Normal"/>
    <w:next w:val="Normal"/>
    <w:link w:val="Ttulo6Car"/>
    <w:uiPriority w:val="99"/>
    <w:pPr>
      <w:keepNext/>
      <w:keepLines/>
      <w:spacing w:before="200" w:after="40"/>
      <w:outlineLvl w:val="5"/>
    </w:pPr>
    <w:rPr>
      <w:b/>
      <w:sz w:val="2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pPr>
      <w:keepNext/>
      <w:keepLines/>
      <w:spacing w:before="480" w:after="120"/>
    </w:pPr>
    <w:rPr>
      <w:b/>
      <w:sz w:val="72"/>
    </w:rPr>
  </w:style>
  <w:style w:type="character" w:styleId="Refdenotaalpie">
    <w:name w:val="footnote reference"/>
    <w:basedOn w:val="Fuentedeprrafopredeter"/>
    <w:uiPriority w:val="99"/>
    <w:semiHidden/>
    <w:unhideWhenUsed/>
    <w:rPr>
      <w:vertAlign w:val="superscript"/>
    </w:rPr>
  </w:style>
  <w:style w:type="character" w:styleId="Textoennegrita">
    <w:name w:val="Strong"/>
    <w:basedOn w:val="Fuentedeprrafopredeter"/>
    <w:uiPriority w:val="22"/>
    <w:qFormat/>
    <w:rPr>
      <w:b/>
    </w:rPr>
  </w:style>
  <w:style w:type="character" w:customStyle="1" w:styleId="Ttulo4Car">
    <w:name w:val="Título 4 Car"/>
    <w:basedOn w:val="Fuentedeprrafopredeter"/>
    <w:link w:val="Ttulo4"/>
    <w:uiPriority w:val="9"/>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Pr>
      <w:i/>
    </w:rPr>
  </w:style>
  <w:style w:type="character" w:styleId="Ttulodellibro">
    <w:name w:val="Book Title"/>
    <w:basedOn w:val="Fuentedeprrafopredeter"/>
    <w:uiPriority w:val="33"/>
    <w:qFormat/>
    <w:rPr>
      <w:b/>
      <w:smallCaps/>
      <w:spacing w:val="5"/>
    </w:rPr>
  </w:style>
  <w:style w:type="paragraph" w:styleId="Cita">
    <w:name w:val="Quote"/>
    <w:basedOn w:val="Normal"/>
    <w:next w:val="Normal"/>
    <w:link w:val="CitaCar"/>
    <w:uiPriority w:val="29"/>
    <w:qFormat/>
    <w:rPr>
      <w:i/>
      <w:color w:val="000000" w:themeColor="text1"/>
    </w:rPr>
  </w:style>
  <w:style w:type="character" w:styleId="Referenciasutil">
    <w:name w:val="Subtle Reference"/>
    <w:basedOn w:val="Fuentedeprrafopredeter"/>
    <w:uiPriority w:val="31"/>
    <w:qFormat/>
    <w:rPr>
      <w:smallCaps/>
      <w:color w:val="C0504D" w:themeColor="accent2"/>
      <w:u w:val="single"/>
    </w:rPr>
  </w:style>
  <w:style w:type="character" w:customStyle="1" w:styleId="CitadestacadaCar">
    <w:name w:val="Cita destacada Car"/>
    <w:basedOn w:val="Fuentedeprrafopredeter"/>
    <w:link w:val="Citadestacada"/>
    <w:uiPriority w:val="30"/>
    <w:rPr>
      <w:b/>
      <w:i/>
      <w:color w:val="4F81BD" w:themeColor="accent1"/>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Pr>
      <w:rFonts w:ascii="Calibri" w:hAnsi="Calibri" w:cs="Calibri"/>
      <w:sz w:val="21"/>
    </w:rPr>
  </w:style>
  <w:style w:type="character" w:styleId="Refdenotaalfinal">
    <w:name w:val="endnote reference"/>
    <w:basedOn w:val="Fuentedeprrafopredeter"/>
    <w:uiPriority w:val="99"/>
    <w:semiHidden/>
    <w:unhideWhenUsed/>
    <w:rPr>
      <w:vertAlign w:val="superscript"/>
    </w:rPr>
  </w:style>
  <w:style w:type="character" w:styleId="nfasissutil">
    <w:name w:val="Subtle Emphasis"/>
    <w:basedOn w:val="Fuentedeprrafopredeter"/>
    <w:uiPriority w:val="19"/>
    <w:qFormat/>
    <w:rPr>
      <w:i/>
      <w:color w:val="808080" w:themeColor="text1" w:themeTint="7F"/>
    </w:r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4F81BD" w:themeColor="accent1"/>
      <w:spacing w:val="15"/>
      <w:sz w:val="24"/>
    </w:rPr>
  </w:style>
  <w:style w:type="table" w:customStyle="1" w:styleId="TableNormal0">
    <w:name w:val="Table Normal"/>
    <w:uiPriority w:val="99"/>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style>
  <w:style w:type="paragraph" w:styleId="Prrafodelista">
    <w:name w:val="List Paragraph"/>
    <w:basedOn w:val="Normal"/>
    <w:uiPriority w:val="34"/>
    <w:qFormat/>
    <w:pPr>
      <w:ind w:left="720"/>
      <w:contextualSpacing/>
    </w:pPr>
  </w:style>
  <w:style w:type="character" w:customStyle="1" w:styleId="TextonotaalfinalCar">
    <w:name w:val="Texto nota al final Car"/>
    <w:basedOn w:val="Fuentedeprrafopredeter"/>
    <w:link w:val="Textonotaalfinal"/>
    <w:uiPriority w:val="99"/>
    <w:semiHidden/>
    <w:rPr>
      <w:sz w:val="2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styleId="Referenciaintensa">
    <w:name w:val="Intense Reference"/>
    <w:basedOn w:val="Fuentedeprrafopredeter"/>
    <w:uiPriority w:val="32"/>
    <w:qFormat/>
    <w:rPr>
      <w:b/>
      <w:smallCaps/>
      <w:color w:val="C0504D" w:themeColor="accent2"/>
      <w:spacing w:val="5"/>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pieCar">
    <w:name w:val="Texto nota pie Car"/>
    <w:basedOn w:val="Fuentedeprrafopredeter"/>
    <w:link w:val="Textonotapie"/>
    <w:uiPriority w:val="99"/>
    <w:semiHidden/>
    <w:rPr>
      <w:sz w:val="20"/>
    </w:rPr>
  </w:style>
  <w:style w:type="paragraph" w:styleId="Textonotapie">
    <w:name w:val="footnote text"/>
    <w:basedOn w:val="Normal"/>
    <w:link w:val="TextonotapieCar"/>
    <w:uiPriority w:val="99"/>
    <w:semiHidden/>
    <w:unhideWhenUsed/>
    <w:pPr>
      <w:spacing w:after="0" w:line="240" w:lineRule="auto"/>
    </w:pPr>
    <w:rPr>
      <w:sz w:val="20"/>
    </w:rPr>
  </w:style>
  <w:style w:type="character" w:customStyle="1" w:styleId="Ttulo6Car">
    <w:name w:val="Título 6 Car"/>
    <w:basedOn w:val="Fuentedeprrafopredeter"/>
    <w:link w:val="Ttulo6"/>
    <w:uiPriority w:val="9"/>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pPr>
      <w:spacing w:after="0" w:line="240" w:lineRule="auto"/>
    </w:pPr>
    <w:rPr>
      <w:sz w:val="21"/>
    </w:rPr>
  </w:style>
  <w:style w:type="character" w:styleId="nfasisintenso">
    <w:name w:val="Intense Emphasis"/>
    <w:basedOn w:val="Fuentedeprrafopredeter"/>
    <w:uiPriority w:val="21"/>
    <w:qFormat/>
    <w:rPr>
      <w:b/>
      <w:i/>
      <w:color w:val="4F81BD" w:themeColor="accent1"/>
    </w:r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000FF" w:themeColor="hyperlink"/>
      <w:u w:val="single"/>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Ttulo2Car">
    <w:name w:val="Título 2 Car"/>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sz w:val="52"/>
    </w:rPr>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CitaCar">
    <w:name w:val="Cita Car"/>
    <w:basedOn w:val="Fuentedeprrafopredeter"/>
    <w:link w:val="Cita"/>
    <w:uiPriority w:val="29"/>
    <w:rPr>
      <w:i/>
      <w:color w:val="000000" w:themeColor="text1"/>
    </w:rPr>
  </w:style>
  <w:style w:type="character" w:styleId="Hipervnculovisitado">
    <w:name w:val="FollowedHyperlink"/>
    <w:basedOn w:val="Fuentedeprrafopredeter"/>
    <w:uiPriority w:val="99"/>
    <w:semiHidden/>
    <w:unhideWhenUsed/>
    <w:rsid w:val="00974075"/>
    <w:rPr>
      <w:color w:val="800080" w:themeColor="followedHyperlink"/>
      <w:u w:val="single"/>
    </w:rPr>
  </w:style>
  <w:style w:type="paragraph" w:customStyle="1" w:styleId="Default">
    <w:name w:val="Default"/>
    <w:rsid w:val="0014544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lnet.unirioja.es/servlet/articulo?codigo=36864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istasum.umanizales.edu.co/ojs/index.php/ventanainformatica/article/view/1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oas.org/portal/la_educacion_digital/147/pdf/ART_UNNED_EN.pdf" TargetMode="External"/><Relationship Id="rId5" Type="http://schemas.openxmlformats.org/officeDocument/2006/relationships/settings" Target="settings.xml"/><Relationship Id="rId15" Type="http://schemas.openxmlformats.org/officeDocument/2006/relationships/hyperlink" Target="http://www.eduso.net/res/pdf/18/taller4_%20res_18.pdf" TargetMode="External"/><Relationship Id="rId10" Type="http://schemas.openxmlformats.org/officeDocument/2006/relationships/hyperlink" Target="http://www.imserso.es/InterPresent1/groups/imserso/documents/binario/infppmm2008vol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laplaneta.com/2015/02/05/educacion-y-tic/soy-fan-de-mi-abuel-un-proyecto-intercultural-e-intergeneracional-con-las-tic-como-herramienta/" TargetMode="External"/><Relationship Id="rId14" Type="http://schemas.openxmlformats.org/officeDocument/2006/relationships/hyperlink" Target="http://www.andaluciaesdigital.es/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w9QkcBlUPwN0MyuNytm1lo07w==">AMUW2mVa5/FakDOAyQTsaFnnlqBtM16ebS9NeZi0BgoHE+R4pyoHLber1SVnhcUMktTfEOamzWqhPESjOcPHg3y0s1D9moPT5Rr43qF7KgarSpf7K4c26qIMhVqk4SW8xUo4uL5xG0VF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PCAula8</dc:creator>
  <cp:lastModifiedBy>Luffi</cp:lastModifiedBy>
  <cp:revision>10</cp:revision>
  <cp:lastPrinted>2019-11-19T08:02:00Z</cp:lastPrinted>
  <dcterms:created xsi:type="dcterms:W3CDTF">2019-11-12T11:29:00Z</dcterms:created>
  <dcterms:modified xsi:type="dcterms:W3CDTF">2019-12-03T16:51:00Z</dcterms:modified>
</cp:coreProperties>
</file>