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GRUPO DE TRABAJO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CENTRO Y LOCALIDAD: IES TORRE OLVIDADA, TORREDELCAMPO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TÍTULO DEL PROYECTO Y CÓDIGO: DIFUSIÓN DEL BILINGÜISMO EN IES TORRE OLVIDADA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973.99369917604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4.6609941300017"/>
        <w:gridCol w:w="6021.377564758469"/>
        <w:gridCol w:w="1755"/>
        <w:gridCol w:w="2790"/>
        <w:gridCol w:w="2992.9551402875763"/>
        <w:tblGridChange w:id="0">
          <w:tblGrid>
            <w:gridCol w:w="1414.6609941300017"/>
            <w:gridCol w:w="6021.377564758469"/>
            <w:gridCol w:w="1755"/>
            <w:gridCol w:w="2790"/>
            <w:gridCol w:w="2992.9551402875763"/>
          </w:tblGrid>
        </w:tblGridChange>
      </w:tblGrid>
      <w:tr>
        <w:tc>
          <w:tcPr>
            <w:gridSpan w:val="4"/>
            <w:shd w:fill="fdeada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Actuaciones</w:t>
            </w:r>
          </w:p>
          <w:p w:rsidR="00000000" w:rsidDel="00000000" w:rsidP="00000000" w:rsidRDefault="00000000" w:rsidRPr="00000000" w14:paraId="00000005">
            <w:pPr>
              <w:spacing w:before="10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(Anotar la participación de otros miembros de la comunidad educativa en aquellas actuaciones que se consideren oportunas.)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proyecto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(Sólo indicarlos.)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Actuaciones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Temporalización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Responsables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Estado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.Aprender a crear y utilizar un blog.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Cada participante ha de ser capaz de colgar entradas en el blog de bilingüismo.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Primer trimestre.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Rosa Anguita Rísquez </w:t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  <w:tr>
        <w:trPr>
          <w:trHeight w:val="1035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.Conocer la suite de google y las aplicaciones que nos ofrece.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Creación de  carpeta compartida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drive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para compartir archivos. Utilizar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google classroom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como herramienta de coordinación entre los profesores de AL y ANL.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Primer trimestre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Rosa Anguita Rísquez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.Conocer la herramienta de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 edpuzzle, canva y genially.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Jornada de formación llevada a cabo por Dn. Juan Pancorbo Jiménez.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Segundo trimestre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Juan Pancorbo Jiménez</w:t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Mejorar la competencia digital del alumnado.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Empleo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google documents, drive y google classroom.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 todo el curso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Profesorado AL y ANL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cc0000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Implementar la clase invertida en AL y ANL.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Implementación de al menos una sesión utilizando la metodología de clase invertida a través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edpuzzle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Segundo y tercer trimestre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Profesorado AL y ANL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a.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Realizar proyectos utilizando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canva y genially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Realización de proyectos con las herramientas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canva y genially.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Segundo y tercer trimestre.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Profesorado AL y ANL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Realizado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5"/>
        <w:gridCol w:w="11218"/>
        <w:tblGridChange w:id="0">
          <w:tblGrid>
            <w:gridCol w:w="3625"/>
            <w:gridCol w:w="11218"/>
          </w:tblGrid>
        </w:tblGridChange>
      </w:tblGrid>
      <w:tr>
        <w:tc>
          <w:tcPr>
            <w:gridSpan w:val="2"/>
            <w:shd w:fill="fdeada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Metodología del trabajo en grupo (profesorado)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Metodología del trabajo en grupo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 han realizado las siguientes reuniones de coordinación del grupo de trabajo: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2"/>
              </w:numPr>
              <w:spacing w:before="240" w:lineRule="auto"/>
              <w:ind w:left="1440" w:hanging="360"/>
              <w:rPr>
                <w:rFonts w:ascii="Verdana" w:cs="Verdana" w:eastAsia="Verdana" w:hAnsi="Verdana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 de diciembre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 de enero.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11 de febrero.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 de marzo.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2"/>
              </w:numPr>
              <w:spacing w:line="276" w:lineRule="auto"/>
              <w:ind w:left="1440" w:hanging="36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23 de abril.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 estas reuniones, también se llevará a cabo formación por otros profesores del centro, Dn. Juan Pancorbo Jiménez, Dña. María Fernández, Dn. Moisés Sánchez-Prieto y Dña. Rosa Anguita Rísquez.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6330"/>
        <w:gridCol w:w="3032"/>
        <w:gridCol w:w="3710"/>
        <w:tblGridChange w:id="0">
          <w:tblGrid>
            <w:gridCol w:w="1770"/>
            <w:gridCol w:w="6330"/>
            <w:gridCol w:w="3032"/>
            <w:gridCol w:w="3710"/>
          </w:tblGrid>
        </w:tblGridChange>
      </w:tblGrid>
      <w:tr>
        <w:tc>
          <w:tcPr>
            <w:gridSpan w:val="4"/>
            <w:tcBorders>
              <w:bottom w:color="000000" w:space="0" w:sz="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72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line="259" w:lineRule="auto"/>
              <w:ind w:left="720" w:hanging="36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ESTRATEGIAS PARA LA VALORACIÓN DEL PROYECTO</w:t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ind w:left="72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proyecto</w:t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(Sólo indicarlos.)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Indicadores de logro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(Los de la tabla 1.)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Instrumentos de evaluación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Valoración</w:t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(Indicador logrado (L), en proceso (P), no logrado (N))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.Aprender a crear y utilizar un blog.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Cada participante ha de ser capaz de colgar entradas en el blog de bilingüismo.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.Conocer la suite de google y las aplicaciones que nos ofrece.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Creación de  carpeta compartida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drive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para compartir archivos. Utilizar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google classroom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como herramienta de coordinación entre los profesores de AL y ANL.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.Conocer la herramienta de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 edpuzzle, canva y genially.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Jornada de formación llevada a cabo por Dn. Juan Pancorbo Jiménez.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Captura de pantalla de vídeos utilizados en clase por profesorado y de proyectos realizados con dichas herramientas.</w:t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Mejorar la competencia digital del alumnado.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Empleo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google documents, drive y google classroom.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cc0000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Implementar la clase invertida en AL y ANL.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Implementación de al menos una sesión utilizando la metodología de clase invertida a través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edpuzzle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Publicación en el blog.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rPr>
          <w:trHeight w:val="10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a.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Realizar proyectos utilizando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canva y genially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Realización de proyectos con las herramientas de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canva y genially.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Entrega de cuadernillo de desafíos lingüísticos.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Iniciar un cambio sistemático en la metodología del profesorado.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Uso de google suite.</w:t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Realización de proyectos con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canva, edpuzzle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Implementación de clase invertida.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 y posterior publicación en el blog..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Difundir las buenas prácticas de las enseñanzas bilingües.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i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Creación, planificación y realización de actividades para alumnado a través del blog de bilingüismo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b5394"/>
                <w:sz w:val="18"/>
                <w:szCs w:val="18"/>
                <w:rtl w:val="0"/>
              </w:rPr>
              <w:t xml:space="preserve">bilingualtorreolvidada.blogspot.com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 y posterior publicación en el blog.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 Ampliar el número de alumnado matriculado en bilingüe en 1º ESO (a largo plazo).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Aumento de las preinscripciones en 1º ESO para cursar enseñanzas bilingües.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Pendiente de calificación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851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D2C9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8D2C90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2DED"/>
  </w:style>
  <w:style w:type="paragraph" w:styleId="Piedepgina">
    <w:name w:val="footer"/>
    <w:basedOn w:val="Normal"/>
    <w:link w:val="PiedepginaCar"/>
    <w:uiPriority w:val="99"/>
    <w:unhideWhenUsed w:val="1"/>
    <w:rsid w:val="00DB2DE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2DE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I+acslmrNW2domeep21Mit93A==">AMUW2mXtv4JmUkBIvl6+duYdGAhJA95q8ip1ivjjTGdrepjJt2o839yUqzol2o8itsCJ9ksh5fEcbG8GAnxqM9EbJ01CO3oBGL5I5ghIlFo4dgvncCf0P+JQh6SGqc9aSEwXXN0zWSsBE7DJxEtxmShM8OGivqx1k9LNTYQYNxZzh3M9qh2H4N1LB1TClQy2C0JaKPtp2Myac3EgkrMG9AwAUwob3yss4+q1DV8zLGOqFRK7eRbzrDf9Hm5EbcCPI9i7kO30Ux+zEcF/0j5BYNUn+1NrxfJK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2019-09-23T09:02:00Z</dcterms:created>
  <dc:creator>Usuario de Windows</dc:creator>
</cp:coreProperties>
</file>