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DAF" w:rsidRDefault="003B6C6E" w:rsidP="00136DAF">
      <w:pPr>
        <w:rPr>
          <w:sz w:val="28"/>
          <w:szCs w:val="28"/>
        </w:rPr>
      </w:pPr>
      <w:r w:rsidRPr="00E02B01">
        <w:rPr>
          <w:sz w:val="28"/>
          <w:szCs w:val="28"/>
          <w:highlight w:val="lightGray"/>
        </w:rPr>
        <w:t xml:space="preserve">VALORACIÓN DE PROGRESO </w:t>
      </w:r>
      <w:r w:rsidR="00136DAF" w:rsidRPr="00E02B01">
        <w:rPr>
          <w:sz w:val="28"/>
          <w:szCs w:val="28"/>
          <w:highlight w:val="lightGray"/>
        </w:rPr>
        <w:t>DE</w:t>
      </w:r>
      <w:r w:rsidR="001F48CA">
        <w:rPr>
          <w:sz w:val="28"/>
          <w:szCs w:val="28"/>
          <w:highlight w:val="lightGray"/>
        </w:rPr>
        <w:t xml:space="preserve">L GRUPO DE TRABAJO </w:t>
      </w:r>
      <w:r w:rsidR="00136DAF" w:rsidRPr="00E02B01">
        <w:rPr>
          <w:sz w:val="28"/>
          <w:szCs w:val="28"/>
          <w:highlight w:val="lightGray"/>
        </w:rPr>
        <w:t>(ANTES DEL 15 DE MARZO)</w:t>
      </w:r>
    </w:p>
    <w:p w:rsidR="00F1036C" w:rsidRPr="00E02B01" w:rsidRDefault="00F1036C" w:rsidP="00F1036C">
      <w:pPr>
        <w:tabs>
          <w:tab w:val="left" w:pos="8243"/>
        </w:tabs>
        <w:rPr>
          <w:sz w:val="28"/>
          <w:szCs w:val="28"/>
        </w:rPr>
      </w:pPr>
      <w:r>
        <w:rPr>
          <w:sz w:val="28"/>
          <w:szCs w:val="28"/>
        </w:rPr>
        <w:t xml:space="preserve">Esta tabla refleja el progreso del grupo hasta el 15 de marzo. Puede ayudar al grupo a reflexionar sobre el trabajo realizado hasta el momento y a introducir los </w:t>
      </w:r>
      <w:r w:rsidR="001F48CA">
        <w:rPr>
          <w:sz w:val="28"/>
          <w:szCs w:val="28"/>
        </w:rPr>
        <w:t>cambios</w:t>
      </w:r>
      <w:r>
        <w:rPr>
          <w:sz w:val="28"/>
          <w:szCs w:val="28"/>
        </w:rPr>
        <w:t xml:space="preserve"> y mejoras que se consideren necesarios.</w:t>
      </w:r>
    </w:p>
    <w:p w:rsidR="00E02B01" w:rsidRPr="00823B78" w:rsidRDefault="00E02B01" w:rsidP="00136DAF">
      <w:pPr>
        <w:rPr>
          <w:rFonts w:cstheme="min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0489"/>
        <w:gridCol w:w="815"/>
        <w:gridCol w:w="816"/>
        <w:gridCol w:w="816"/>
        <w:gridCol w:w="816"/>
      </w:tblGrid>
      <w:tr w:rsidR="00136DAF" w:rsidRPr="00823B78" w:rsidTr="004609A9">
        <w:trPr>
          <w:trHeight w:val="226"/>
        </w:trPr>
        <w:tc>
          <w:tcPr>
            <w:tcW w:w="10881" w:type="dxa"/>
            <w:gridSpan w:val="2"/>
            <w:vMerge w:val="restart"/>
            <w:shd w:val="clear" w:color="auto" w:fill="auto"/>
          </w:tcPr>
          <w:p w:rsidR="00136DAF" w:rsidRPr="00823B78" w:rsidRDefault="00136DAF" w:rsidP="0009779D">
            <w:pPr>
              <w:spacing w:after="0" w:line="240" w:lineRule="auto"/>
              <w:rPr>
                <w:rFonts w:cstheme="minorHAnsi"/>
                <w:sz w:val="28"/>
                <w:szCs w:val="28"/>
              </w:rPr>
            </w:pPr>
            <w:r w:rsidRPr="00823B78">
              <w:rPr>
                <w:rFonts w:cstheme="minorHAnsi"/>
                <w:sz w:val="28"/>
                <w:szCs w:val="28"/>
              </w:rPr>
              <w:t>C</w:t>
            </w:r>
            <w:r w:rsidR="0009779D">
              <w:rPr>
                <w:rFonts w:cstheme="minorHAnsi"/>
                <w:sz w:val="28"/>
                <w:szCs w:val="28"/>
              </w:rPr>
              <w:t xml:space="preserve">RITERIOS PARA EL SEGUIMIENTO </w:t>
            </w:r>
            <w:r w:rsidR="001F48CA" w:rsidRPr="001F48CA">
              <w:rPr>
                <w:rFonts w:cstheme="minorHAnsi"/>
                <w:sz w:val="28"/>
                <w:szCs w:val="28"/>
              </w:rPr>
              <w:t xml:space="preserve">DEL GRUPO DE TRABAJO </w:t>
            </w:r>
            <w:r w:rsidR="00066940" w:rsidRPr="00E3373D">
              <w:rPr>
                <w:rFonts w:cstheme="minorHAnsi"/>
                <w:b/>
                <w:sz w:val="28"/>
                <w:szCs w:val="28"/>
                <w:u w:val="single"/>
              </w:rPr>
              <w:t>COEDUCACIÓN EN EL AULA</w:t>
            </w:r>
            <w:r w:rsidR="0009779D" w:rsidRPr="00E3373D">
              <w:rPr>
                <w:rFonts w:cstheme="minorHAnsi"/>
                <w:b/>
                <w:sz w:val="28"/>
                <w:szCs w:val="28"/>
              </w:rPr>
              <w:t xml:space="preserve"> </w:t>
            </w:r>
            <w:r w:rsidR="003B6C6E" w:rsidRPr="00823B78">
              <w:rPr>
                <w:rFonts w:cstheme="minorHAnsi"/>
                <w:sz w:val="28"/>
                <w:szCs w:val="28"/>
              </w:rPr>
              <w:t>_______</w:t>
            </w:r>
            <w:r w:rsidRPr="00823B78">
              <w:rPr>
                <w:rFonts w:cstheme="minorHAnsi"/>
                <w:sz w:val="28"/>
                <w:szCs w:val="28"/>
              </w:rPr>
              <w:t>_____________________</w:t>
            </w:r>
            <w:bookmarkStart w:id="0" w:name="_GoBack"/>
            <w:bookmarkEnd w:id="0"/>
            <w:r w:rsidRPr="00823B78">
              <w:rPr>
                <w:rFonts w:cstheme="minorHAnsi"/>
                <w:sz w:val="28"/>
                <w:szCs w:val="28"/>
              </w:rPr>
              <w:t>________</w:t>
            </w:r>
            <w:r w:rsidR="006C2175">
              <w:rPr>
                <w:rFonts w:cstheme="minorHAnsi"/>
                <w:sz w:val="28"/>
                <w:szCs w:val="28"/>
              </w:rPr>
              <w:t xml:space="preserve">________ CÓDIGO </w:t>
            </w:r>
            <w:r w:rsidR="006C2175" w:rsidRPr="00E3373D">
              <w:rPr>
                <w:rFonts w:cstheme="minorHAnsi"/>
                <w:b/>
                <w:sz w:val="28"/>
                <w:szCs w:val="28"/>
                <w:u w:val="single"/>
              </w:rPr>
              <w:t>171105GT567</w:t>
            </w:r>
          </w:p>
        </w:tc>
        <w:tc>
          <w:tcPr>
            <w:tcW w:w="3263" w:type="dxa"/>
            <w:gridSpan w:val="4"/>
            <w:shd w:val="clear" w:color="auto" w:fill="auto"/>
          </w:tcPr>
          <w:p w:rsidR="00136DAF" w:rsidRPr="00823B78" w:rsidRDefault="00136DAF" w:rsidP="004609A9">
            <w:pPr>
              <w:spacing w:after="0" w:line="240" w:lineRule="auto"/>
              <w:rPr>
                <w:rFonts w:cstheme="minorHAnsi"/>
                <w:sz w:val="28"/>
                <w:szCs w:val="28"/>
              </w:rPr>
            </w:pPr>
            <w:r w:rsidRPr="00823B78">
              <w:rPr>
                <w:rFonts w:cstheme="minorHAnsi"/>
                <w:sz w:val="28"/>
                <w:szCs w:val="28"/>
              </w:rPr>
              <w:t>VALORACIÓN ENTRE 1 Y 4</w:t>
            </w:r>
          </w:p>
        </w:tc>
      </w:tr>
      <w:tr w:rsidR="00136DAF" w:rsidRPr="00823B78" w:rsidTr="004609A9">
        <w:trPr>
          <w:trHeight w:val="225"/>
        </w:trPr>
        <w:tc>
          <w:tcPr>
            <w:tcW w:w="10881" w:type="dxa"/>
            <w:gridSpan w:val="2"/>
            <w:vMerge/>
            <w:shd w:val="clear" w:color="auto" w:fill="auto"/>
          </w:tcPr>
          <w:p w:rsidR="00136DAF" w:rsidRPr="00823B78" w:rsidRDefault="00136DAF" w:rsidP="004609A9">
            <w:pPr>
              <w:spacing w:after="0" w:line="240" w:lineRule="auto"/>
              <w:rPr>
                <w:rFonts w:cstheme="minorHAnsi"/>
                <w:sz w:val="28"/>
                <w:szCs w:val="28"/>
              </w:rPr>
            </w:pPr>
          </w:p>
        </w:tc>
        <w:tc>
          <w:tcPr>
            <w:tcW w:w="815" w:type="dxa"/>
            <w:shd w:val="clear" w:color="auto" w:fill="auto"/>
          </w:tcPr>
          <w:p w:rsidR="00136DAF" w:rsidRPr="00823B78" w:rsidRDefault="00136DAF" w:rsidP="004609A9">
            <w:pPr>
              <w:spacing w:after="0" w:line="240" w:lineRule="auto"/>
              <w:rPr>
                <w:rFonts w:cstheme="minorHAnsi"/>
                <w:sz w:val="28"/>
                <w:szCs w:val="28"/>
              </w:rPr>
            </w:pPr>
            <w:r w:rsidRPr="00823B78">
              <w:rPr>
                <w:rFonts w:cstheme="minorHAnsi"/>
                <w:sz w:val="28"/>
                <w:szCs w:val="28"/>
              </w:rPr>
              <w:t>1</w:t>
            </w:r>
          </w:p>
        </w:tc>
        <w:tc>
          <w:tcPr>
            <w:tcW w:w="816" w:type="dxa"/>
            <w:shd w:val="clear" w:color="auto" w:fill="auto"/>
          </w:tcPr>
          <w:p w:rsidR="00136DAF" w:rsidRPr="00823B78" w:rsidRDefault="00136DAF" w:rsidP="004609A9">
            <w:pPr>
              <w:spacing w:after="0" w:line="240" w:lineRule="auto"/>
              <w:rPr>
                <w:rFonts w:cstheme="minorHAnsi"/>
                <w:sz w:val="28"/>
                <w:szCs w:val="28"/>
              </w:rPr>
            </w:pPr>
            <w:r w:rsidRPr="00823B78">
              <w:rPr>
                <w:rFonts w:cstheme="minorHAnsi"/>
                <w:sz w:val="28"/>
                <w:szCs w:val="28"/>
              </w:rPr>
              <w:t>2</w:t>
            </w:r>
          </w:p>
        </w:tc>
        <w:tc>
          <w:tcPr>
            <w:tcW w:w="816" w:type="dxa"/>
            <w:shd w:val="clear" w:color="auto" w:fill="auto"/>
          </w:tcPr>
          <w:p w:rsidR="00136DAF" w:rsidRPr="00823B78" w:rsidRDefault="00136DAF" w:rsidP="004609A9">
            <w:pPr>
              <w:spacing w:after="0" w:line="240" w:lineRule="auto"/>
              <w:rPr>
                <w:rFonts w:cstheme="minorHAnsi"/>
                <w:sz w:val="28"/>
                <w:szCs w:val="28"/>
              </w:rPr>
            </w:pPr>
            <w:r w:rsidRPr="00823B78">
              <w:rPr>
                <w:rFonts w:cstheme="minorHAnsi"/>
                <w:sz w:val="28"/>
                <w:szCs w:val="28"/>
              </w:rPr>
              <w:t>3</w:t>
            </w:r>
          </w:p>
        </w:tc>
        <w:tc>
          <w:tcPr>
            <w:tcW w:w="816" w:type="dxa"/>
            <w:shd w:val="clear" w:color="auto" w:fill="auto"/>
          </w:tcPr>
          <w:p w:rsidR="00136DAF" w:rsidRPr="00823B78" w:rsidRDefault="00136DAF" w:rsidP="004609A9">
            <w:pPr>
              <w:spacing w:after="0" w:line="240" w:lineRule="auto"/>
              <w:rPr>
                <w:rFonts w:cstheme="minorHAnsi"/>
                <w:sz w:val="28"/>
                <w:szCs w:val="28"/>
              </w:rPr>
            </w:pPr>
            <w:r w:rsidRPr="00823B78">
              <w:rPr>
                <w:rFonts w:cstheme="minorHAnsi"/>
                <w:sz w:val="28"/>
                <w:szCs w:val="28"/>
              </w:rPr>
              <w:t>4</w:t>
            </w:r>
          </w:p>
        </w:tc>
      </w:tr>
      <w:tr w:rsidR="00136DAF" w:rsidRPr="00823B78" w:rsidTr="004609A9">
        <w:tc>
          <w:tcPr>
            <w:tcW w:w="392" w:type="dxa"/>
            <w:shd w:val="clear" w:color="auto" w:fill="auto"/>
          </w:tcPr>
          <w:p w:rsidR="00136DAF" w:rsidRPr="00823B78" w:rsidRDefault="00136DAF" w:rsidP="004609A9">
            <w:pPr>
              <w:spacing w:after="0" w:line="240" w:lineRule="auto"/>
              <w:rPr>
                <w:rFonts w:cstheme="minorHAnsi"/>
                <w:sz w:val="28"/>
                <w:szCs w:val="28"/>
              </w:rPr>
            </w:pPr>
          </w:p>
        </w:tc>
        <w:tc>
          <w:tcPr>
            <w:tcW w:w="10489" w:type="dxa"/>
            <w:shd w:val="clear" w:color="auto" w:fill="auto"/>
          </w:tcPr>
          <w:p w:rsidR="00136DAF" w:rsidRPr="00823B78" w:rsidRDefault="00136DAF" w:rsidP="004609A9">
            <w:pPr>
              <w:spacing w:after="0" w:line="240" w:lineRule="auto"/>
              <w:rPr>
                <w:rFonts w:cstheme="minorHAnsi"/>
                <w:sz w:val="28"/>
                <w:szCs w:val="28"/>
              </w:rPr>
            </w:pPr>
            <w:r w:rsidRPr="00823B78">
              <w:rPr>
                <w:rFonts w:cstheme="minorHAnsi"/>
                <w:sz w:val="28"/>
                <w:szCs w:val="28"/>
              </w:rPr>
              <w:t>Se han realizado las reuniones previstas hasta el momento</w:t>
            </w:r>
          </w:p>
        </w:tc>
        <w:tc>
          <w:tcPr>
            <w:tcW w:w="815" w:type="dxa"/>
            <w:shd w:val="clear" w:color="auto" w:fill="auto"/>
          </w:tcPr>
          <w:p w:rsidR="00136DAF" w:rsidRPr="00823B78" w:rsidRDefault="00136DAF" w:rsidP="004609A9">
            <w:pPr>
              <w:spacing w:after="0" w:line="240" w:lineRule="auto"/>
              <w:rPr>
                <w:rFonts w:cstheme="minorHAnsi"/>
                <w:sz w:val="28"/>
                <w:szCs w:val="28"/>
              </w:rPr>
            </w:pPr>
          </w:p>
        </w:tc>
        <w:tc>
          <w:tcPr>
            <w:tcW w:w="816" w:type="dxa"/>
            <w:shd w:val="clear" w:color="auto" w:fill="auto"/>
          </w:tcPr>
          <w:p w:rsidR="00136DAF" w:rsidRPr="00823B78" w:rsidRDefault="00136DAF" w:rsidP="001B45BC">
            <w:pPr>
              <w:spacing w:after="0" w:line="240" w:lineRule="auto"/>
              <w:jc w:val="center"/>
              <w:rPr>
                <w:rFonts w:cstheme="minorHAnsi"/>
                <w:sz w:val="28"/>
                <w:szCs w:val="28"/>
              </w:rPr>
            </w:pPr>
          </w:p>
        </w:tc>
        <w:tc>
          <w:tcPr>
            <w:tcW w:w="816" w:type="dxa"/>
            <w:shd w:val="clear" w:color="auto" w:fill="auto"/>
          </w:tcPr>
          <w:p w:rsidR="00136DAF" w:rsidRPr="00823B78" w:rsidRDefault="001B45BC" w:rsidP="001B45BC">
            <w:pPr>
              <w:spacing w:after="0" w:line="240" w:lineRule="auto"/>
              <w:jc w:val="center"/>
              <w:rPr>
                <w:rFonts w:cstheme="minorHAnsi"/>
                <w:sz w:val="28"/>
                <w:szCs w:val="28"/>
              </w:rPr>
            </w:pPr>
            <w:r>
              <w:rPr>
                <w:rFonts w:cstheme="minorHAnsi"/>
                <w:sz w:val="28"/>
                <w:szCs w:val="28"/>
              </w:rPr>
              <w:t>X</w:t>
            </w:r>
          </w:p>
        </w:tc>
        <w:tc>
          <w:tcPr>
            <w:tcW w:w="816" w:type="dxa"/>
            <w:shd w:val="clear" w:color="auto" w:fill="auto"/>
          </w:tcPr>
          <w:p w:rsidR="00136DAF" w:rsidRPr="00823B78" w:rsidRDefault="00136DAF" w:rsidP="001B45BC">
            <w:pPr>
              <w:spacing w:after="0" w:line="240" w:lineRule="auto"/>
              <w:jc w:val="center"/>
              <w:rPr>
                <w:rFonts w:cstheme="minorHAnsi"/>
                <w:sz w:val="28"/>
                <w:szCs w:val="28"/>
              </w:rPr>
            </w:pPr>
          </w:p>
        </w:tc>
      </w:tr>
      <w:tr w:rsidR="00136DAF" w:rsidRPr="00823B78" w:rsidTr="004609A9">
        <w:tc>
          <w:tcPr>
            <w:tcW w:w="392" w:type="dxa"/>
            <w:shd w:val="clear" w:color="auto" w:fill="auto"/>
          </w:tcPr>
          <w:p w:rsidR="00136DAF" w:rsidRPr="00823B78" w:rsidRDefault="00136DAF" w:rsidP="004609A9">
            <w:pPr>
              <w:spacing w:after="0" w:line="240" w:lineRule="auto"/>
              <w:rPr>
                <w:rFonts w:cstheme="minorHAnsi"/>
                <w:sz w:val="28"/>
                <w:szCs w:val="28"/>
              </w:rPr>
            </w:pPr>
          </w:p>
        </w:tc>
        <w:tc>
          <w:tcPr>
            <w:tcW w:w="10489" w:type="dxa"/>
            <w:shd w:val="clear" w:color="auto" w:fill="auto"/>
          </w:tcPr>
          <w:p w:rsidR="00136DAF" w:rsidRPr="00823B78" w:rsidRDefault="00136DAF" w:rsidP="00136DAF">
            <w:pPr>
              <w:spacing w:after="0" w:line="240" w:lineRule="auto"/>
              <w:rPr>
                <w:rFonts w:cstheme="minorHAnsi"/>
                <w:sz w:val="28"/>
                <w:szCs w:val="28"/>
              </w:rPr>
            </w:pPr>
            <w:r w:rsidRPr="00823B78">
              <w:rPr>
                <w:rFonts w:cstheme="minorHAnsi"/>
                <w:sz w:val="28"/>
                <w:szCs w:val="28"/>
              </w:rPr>
              <w:t>La asistencia a las sesiones con asesoramiento externo es regular.</w:t>
            </w:r>
          </w:p>
        </w:tc>
        <w:tc>
          <w:tcPr>
            <w:tcW w:w="815" w:type="dxa"/>
            <w:shd w:val="clear" w:color="auto" w:fill="auto"/>
          </w:tcPr>
          <w:p w:rsidR="00136DAF" w:rsidRPr="00823B78" w:rsidRDefault="00136DAF" w:rsidP="004609A9">
            <w:pPr>
              <w:spacing w:after="0" w:line="240" w:lineRule="auto"/>
              <w:rPr>
                <w:rFonts w:cstheme="minorHAnsi"/>
                <w:sz w:val="28"/>
                <w:szCs w:val="28"/>
              </w:rPr>
            </w:pPr>
          </w:p>
        </w:tc>
        <w:tc>
          <w:tcPr>
            <w:tcW w:w="816" w:type="dxa"/>
            <w:shd w:val="clear" w:color="auto" w:fill="auto"/>
          </w:tcPr>
          <w:p w:rsidR="00136DAF" w:rsidRPr="00823B78" w:rsidRDefault="00136DAF" w:rsidP="001B45BC">
            <w:pPr>
              <w:spacing w:after="0" w:line="240" w:lineRule="auto"/>
              <w:jc w:val="center"/>
              <w:rPr>
                <w:rFonts w:cstheme="minorHAnsi"/>
                <w:sz w:val="28"/>
                <w:szCs w:val="28"/>
              </w:rPr>
            </w:pPr>
          </w:p>
        </w:tc>
        <w:tc>
          <w:tcPr>
            <w:tcW w:w="816" w:type="dxa"/>
            <w:shd w:val="clear" w:color="auto" w:fill="auto"/>
          </w:tcPr>
          <w:p w:rsidR="00136DAF" w:rsidRPr="00823B78" w:rsidRDefault="00136DAF" w:rsidP="001B45BC">
            <w:pPr>
              <w:spacing w:after="0" w:line="240" w:lineRule="auto"/>
              <w:jc w:val="center"/>
              <w:rPr>
                <w:rFonts w:cstheme="minorHAnsi"/>
                <w:sz w:val="28"/>
                <w:szCs w:val="28"/>
              </w:rPr>
            </w:pPr>
          </w:p>
        </w:tc>
        <w:tc>
          <w:tcPr>
            <w:tcW w:w="816" w:type="dxa"/>
            <w:shd w:val="clear" w:color="auto" w:fill="auto"/>
          </w:tcPr>
          <w:p w:rsidR="00136DAF" w:rsidRPr="00823B78" w:rsidRDefault="001B45BC" w:rsidP="001B45BC">
            <w:pPr>
              <w:spacing w:after="0" w:line="240" w:lineRule="auto"/>
              <w:jc w:val="center"/>
              <w:rPr>
                <w:rFonts w:cstheme="minorHAnsi"/>
                <w:sz w:val="28"/>
                <w:szCs w:val="28"/>
              </w:rPr>
            </w:pPr>
            <w:r>
              <w:rPr>
                <w:rFonts w:cstheme="minorHAnsi"/>
                <w:sz w:val="28"/>
                <w:szCs w:val="28"/>
              </w:rPr>
              <w:t>X</w:t>
            </w:r>
          </w:p>
        </w:tc>
      </w:tr>
      <w:tr w:rsidR="00136DAF" w:rsidRPr="00823B78" w:rsidTr="004609A9">
        <w:tc>
          <w:tcPr>
            <w:tcW w:w="392" w:type="dxa"/>
            <w:shd w:val="clear" w:color="auto" w:fill="auto"/>
          </w:tcPr>
          <w:p w:rsidR="00136DAF" w:rsidRPr="00823B78" w:rsidRDefault="00136DAF" w:rsidP="004609A9">
            <w:pPr>
              <w:spacing w:after="0" w:line="240" w:lineRule="auto"/>
              <w:rPr>
                <w:rFonts w:cstheme="minorHAnsi"/>
                <w:sz w:val="28"/>
                <w:szCs w:val="28"/>
              </w:rPr>
            </w:pPr>
          </w:p>
        </w:tc>
        <w:tc>
          <w:tcPr>
            <w:tcW w:w="10489" w:type="dxa"/>
            <w:shd w:val="clear" w:color="auto" w:fill="auto"/>
          </w:tcPr>
          <w:p w:rsidR="00136DAF" w:rsidRPr="00823B78" w:rsidRDefault="003B6C6E" w:rsidP="003B6C6E">
            <w:pPr>
              <w:spacing w:after="0" w:line="240" w:lineRule="auto"/>
              <w:rPr>
                <w:rFonts w:cstheme="minorHAnsi"/>
                <w:sz w:val="28"/>
                <w:szCs w:val="28"/>
              </w:rPr>
            </w:pPr>
            <w:r w:rsidRPr="00823B78">
              <w:rPr>
                <w:rFonts w:cstheme="minorHAnsi"/>
                <w:sz w:val="28"/>
                <w:szCs w:val="28"/>
              </w:rPr>
              <w:t>La asistencia a las sesiones presenciales sin asesoramiento externo es regular.</w:t>
            </w:r>
          </w:p>
        </w:tc>
        <w:tc>
          <w:tcPr>
            <w:tcW w:w="815" w:type="dxa"/>
            <w:shd w:val="clear" w:color="auto" w:fill="auto"/>
          </w:tcPr>
          <w:p w:rsidR="00136DAF" w:rsidRPr="00823B78" w:rsidRDefault="00136DAF" w:rsidP="004609A9">
            <w:pPr>
              <w:spacing w:after="0" w:line="240" w:lineRule="auto"/>
              <w:rPr>
                <w:rFonts w:cstheme="minorHAnsi"/>
                <w:sz w:val="28"/>
                <w:szCs w:val="28"/>
              </w:rPr>
            </w:pPr>
          </w:p>
        </w:tc>
        <w:tc>
          <w:tcPr>
            <w:tcW w:w="816" w:type="dxa"/>
            <w:shd w:val="clear" w:color="auto" w:fill="auto"/>
          </w:tcPr>
          <w:p w:rsidR="00136DAF" w:rsidRPr="00823B78" w:rsidRDefault="00136DAF" w:rsidP="001B45BC">
            <w:pPr>
              <w:spacing w:after="0" w:line="240" w:lineRule="auto"/>
              <w:jc w:val="center"/>
              <w:rPr>
                <w:rFonts w:cstheme="minorHAnsi"/>
                <w:sz w:val="28"/>
                <w:szCs w:val="28"/>
              </w:rPr>
            </w:pPr>
          </w:p>
        </w:tc>
        <w:tc>
          <w:tcPr>
            <w:tcW w:w="816" w:type="dxa"/>
            <w:shd w:val="clear" w:color="auto" w:fill="auto"/>
          </w:tcPr>
          <w:p w:rsidR="00136DAF" w:rsidRPr="00823B78" w:rsidRDefault="001B45BC" w:rsidP="001B45BC">
            <w:pPr>
              <w:spacing w:after="0" w:line="240" w:lineRule="auto"/>
              <w:jc w:val="center"/>
              <w:rPr>
                <w:rFonts w:cstheme="minorHAnsi"/>
                <w:sz w:val="28"/>
                <w:szCs w:val="28"/>
              </w:rPr>
            </w:pPr>
            <w:r>
              <w:rPr>
                <w:rFonts w:cstheme="minorHAnsi"/>
                <w:sz w:val="28"/>
                <w:szCs w:val="28"/>
              </w:rPr>
              <w:t>X</w:t>
            </w:r>
          </w:p>
        </w:tc>
        <w:tc>
          <w:tcPr>
            <w:tcW w:w="816" w:type="dxa"/>
            <w:shd w:val="clear" w:color="auto" w:fill="auto"/>
          </w:tcPr>
          <w:p w:rsidR="00136DAF" w:rsidRPr="00823B78" w:rsidRDefault="00136DAF" w:rsidP="001B45BC">
            <w:pPr>
              <w:spacing w:after="0" w:line="240" w:lineRule="auto"/>
              <w:jc w:val="center"/>
              <w:rPr>
                <w:rFonts w:cstheme="minorHAnsi"/>
                <w:sz w:val="28"/>
                <w:szCs w:val="28"/>
              </w:rPr>
            </w:pPr>
          </w:p>
        </w:tc>
      </w:tr>
      <w:tr w:rsidR="00136DAF" w:rsidRPr="00823B78" w:rsidTr="004609A9">
        <w:tc>
          <w:tcPr>
            <w:tcW w:w="392" w:type="dxa"/>
            <w:shd w:val="clear" w:color="auto" w:fill="auto"/>
          </w:tcPr>
          <w:p w:rsidR="00136DAF" w:rsidRPr="00823B78" w:rsidRDefault="00136DAF" w:rsidP="004609A9">
            <w:pPr>
              <w:spacing w:after="0" w:line="240" w:lineRule="auto"/>
              <w:rPr>
                <w:rFonts w:cstheme="minorHAnsi"/>
                <w:sz w:val="28"/>
                <w:szCs w:val="28"/>
              </w:rPr>
            </w:pPr>
          </w:p>
        </w:tc>
        <w:tc>
          <w:tcPr>
            <w:tcW w:w="10489" w:type="dxa"/>
            <w:shd w:val="clear" w:color="auto" w:fill="auto"/>
          </w:tcPr>
          <w:p w:rsidR="00136DAF" w:rsidRPr="00823B78" w:rsidRDefault="00136DAF" w:rsidP="004609A9">
            <w:pPr>
              <w:spacing w:after="0" w:line="240" w:lineRule="auto"/>
              <w:rPr>
                <w:rFonts w:cstheme="minorHAnsi"/>
                <w:sz w:val="28"/>
                <w:szCs w:val="28"/>
              </w:rPr>
            </w:pPr>
            <w:r w:rsidRPr="00823B78">
              <w:rPr>
                <w:rFonts w:cstheme="minorHAnsi"/>
                <w:sz w:val="28"/>
                <w:szCs w:val="28"/>
              </w:rPr>
              <w:t>Nivel de consecución de los objetivos propuestos. Valoración de los indicadores</w:t>
            </w:r>
          </w:p>
        </w:tc>
        <w:tc>
          <w:tcPr>
            <w:tcW w:w="815" w:type="dxa"/>
            <w:shd w:val="clear" w:color="auto" w:fill="auto"/>
          </w:tcPr>
          <w:p w:rsidR="00136DAF" w:rsidRPr="00823B78" w:rsidRDefault="00136DAF" w:rsidP="004609A9">
            <w:pPr>
              <w:spacing w:after="0" w:line="240" w:lineRule="auto"/>
              <w:rPr>
                <w:rFonts w:cstheme="minorHAnsi"/>
                <w:sz w:val="28"/>
                <w:szCs w:val="28"/>
              </w:rPr>
            </w:pPr>
          </w:p>
        </w:tc>
        <w:tc>
          <w:tcPr>
            <w:tcW w:w="816" w:type="dxa"/>
            <w:shd w:val="clear" w:color="auto" w:fill="auto"/>
          </w:tcPr>
          <w:p w:rsidR="00136DAF" w:rsidRPr="00823B78" w:rsidRDefault="00136DAF" w:rsidP="001B45BC">
            <w:pPr>
              <w:spacing w:after="0" w:line="240" w:lineRule="auto"/>
              <w:jc w:val="center"/>
              <w:rPr>
                <w:rFonts w:cstheme="minorHAnsi"/>
                <w:sz w:val="28"/>
                <w:szCs w:val="28"/>
              </w:rPr>
            </w:pPr>
          </w:p>
        </w:tc>
        <w:tc>
          <w:tcPr>
            <w:tcW w:w="816" w:type="dxa"/>
            <w:shd w:val="clear" w:color="auto" w:fill="auto"/>
          </w:tcPr>
          <w:p w:rsidR="00136DAF" w:rsidRPr="00823B78" w:rsidRDefault="001B45BC" w:rsidP="001B45BC">
            <w:pPr>
              <w:spacing w:after="0" w:line="240" w:lineRule="auto"/>
              <w:jc w:val="center"/>
              <w:rPr>
                <w:rFonts w:cstheme="minorHAnsi"/>
                <w:sz w:val="28"/>
                <w:szCs w:val="28"/>
              </w:rPr>
            </w:pPr>
            <w:r>
              <w:rPr>
                <w:rFonts w:cstheme="minorHAnsi"/>
                <w:sz w:val="28"/>
                <w:szCs w:val="28"/>
              </w:rPr>
              <w:t>X</w:t>
            </w:r>
          </w:p>
        </w:tc>
        <w:tc>
          <w:tcPr>
            <w:tcW w:w="816" w:type="dxa"/>
            <w:shd w:val="clear" w:color="auto" w:fill="auto"/>
          </w:tcPr>
          <w:p w:rsidR="00136DAF" w:rsidRPr="00823B78" w:rsidRDefault="00136DAF" w:rsidP="001B45BC">
            <w:pPr>
              <w:spacing w:after="0" w:line="240" w:lineRule="auto"/>
              <w:jc w:val="center"/>
              <w:rPr>
                <w:rFonts w:cstheme="minorHAnsi"/>
                <w:sz w:val="28"/>
                <w:szCs w:val="28"/>
              </w:rPr>
            </w:pPr>
          </w:p>
        </w:tc>
      </w:tr>
      <w:tr w:rsidR="00136DAF" w:rsidRPr="00823B78" w:rsidTr="004609A9">
        <w:tc>
          <w:tcPr>
            <w:tcW w:w="392" w:type="dxa"/>
            <w:shd w:val="clear" w:color="auto" w:fill="auto"/>
          </w:tcPr>
          <w:p w:rsidR="00136DAF" w:rsidRPr="00823B78" w:rsidRDefault="00136DAF" w:rsidP="004609A9">
            <w:pPr>
              <w:spacing w:after="0" w:line="240" w:lineRule="auto"/>
              <w:rPr>
                <w:rFonts w:cstheme="minorHAnsi"/>
                <w:sz w:val="28"/>
                <w:szCs w:val="28"/>
              </w:rPr>
            </w:pPr>
          </w:p>
        </w:tc>
        <w:tc>
          <w:tcPr>
            <w:tcW w:w="10489" w:type="dxa"/>
            <w:shd w:val="clear" w:color="auto" w:fill="auto"/>
          </w:tcPr>
          <w:p w:rsidR="00136DAF" w:rsidRPr="00823B78" w:rsidRDefault="00136DAF" w:rsidP="00927D0B">
            <w:pPr>
              <w:spacing w:after="0" w:line="240" w:lineRule="auto"/>
              <w:rPr>
                <w:rFonts w:cstheme="minorHAnsi"/>
                <w:sz w:val="28"/>
                <w:szCs w:val="28"/>
              </w:rPr>
            </w:pPr>
            <w:r w:rsidRPr="00823B78">
              <w:rPr>
                <w:rFonts w:cstheme="minorHAnsi"/>
                <w:sz w:val="28"/>
                <w:szCs w:val="28"/>
              </w:rPr>
              <w:t xml:space="preserve">Se </w:t>
            </w:r>
            <w:r w:rsidR="00927D0B" w:rsidRPr="00823B78">
              <w:rPr>
                <w:rFonts w:cstheme="minorHAnsi"/>
                <w:sz w:val="28"/>
                <w:szCs w:val="28"/>
              </w:rPr>
              <w:t xml:space="preserve">están </w:t>
            </w:r>
            <w:r w:rsidRPr="00823B78">
              <w:rPr>
                <w:rFonts w:cstheme="minorHAnsi"/>
                <w:sz w:val="28"/>
                <w:szCs w:val="28"/>
              </w:rPr>
              <w:t>selecciona</w:t>
            </w:r>
            <w:r w:rsidR="00927D0B" w:rsidRPr="00823B78">
              <w:rPr>
                <w:rFonts w:cstheme="minorHAnsi"/>
                <w:sz w:val="28"/>
                <w:szCs w:val="28"/>
              </w:rPr>
              <w:t>n</w:t>
            </w:r>
            <w:r w:rsidRPr="00823B78">
              <w:rPr>
                <w:rFonts w:cstheme="minorHAnsi"/>
                <w:sz w:val="28"/>
                <w:szCs w:val="28"/>
              </w:rPr>
              <w:t>do, prepara</w:t>
            </w:r>
            <w:r w:rsidR="00927D0B" w:rsidRPr="00823B78">
              <w:rPr>
                <w:rFonts w:cstheme="minorHAnsi"/>
                <w:sz w:val="28"/>
                <w:szCs w:val="28"/>
              </w:rPr>
              <w:t>n</w:t>
            </w:r>
            <w:r w:rsidRPr="00823B78">
              <w:rPr>
                <w:rFonts w:cstheme="minorHAnsi"/>
                <w:sz w:val="28"/>
                <w:szCs w:val="28"/>
              </w:rPr>
              <w:t>do o elabora</w:t>
            </w:r>
            <w:r w:rsidR="00927D0B" w:rsidRPr="00823B78">
              <w:rPr>
                <w:rFonts w:cstheme="minorHAnsi"/>
                <w:sz w:val="28"/>
                <w:szCs w:val="28"/>
              </w:rPr>
              <w:t>n</w:t>
            </w:r>
            <w:r w:rsidRPr="00823B78">
              <w:rPr>
                <w:rFonts w:cstheme="minorHAnsi"/>
                <w:sz w:val="28"/>
                <w:szCs w:val="28"/>
              </w:rPr>
              <w:t>do  materiales de calidad e innovadores para la puesta en práctica en el aula</w:t>
            </w:r>
          </w:p>
        </w:tc>
        <w:tc>
          <w:tcPr>
            <w:tcW w:w="815" w:type="dxa"/>
            <w:shd w:val="clear" w:color="auto" w:fill="auto"/>
          </w:tcPr>
          <w:p w:rsidR="00136DAF" w:rsidRPr="00823B78" w:rsidRDefault="00136DAF" w:rsidP="004609A9">
            <w:pPr>
              <w:spacing w:after="0" w:line="240" w:lineRule="auto"/>
              <w:rPr>
                <w:rFonts w:cstheme="minorHAnsi"/>
                <w:sz w:val="28"/>
                <w:szCs w:val="28"/>
              </w:rPr>
            </w:pPr>
          </w:p>
        </w:tc>
        <w:tc>
          <w:tcPr>
            <w:tcW w:w="816" w:type="dxa"/>
            <w:shd w:val="clear" w:color="auto" w:fill="auto"/>
          </w:tcPr>
          <w:p w:rsidR="00136DAF" w:rsidRPr="00823B78" w:rsidRDefault="00136DAF" w:rsidP="001B45BC">
            <w:pPr>
              <w:spacing w:after="0" w:line="240" w:lineRule="auto"/>
              <w:jc w:val="center"/>
              <w:rPr>
                <w:rFonts w:cstheme="minorHAnsi"/>
                <w:sz w:val="28"/>
                <w:szCs w:val="28"/>
              </w:rPr>
            </w:pPr>
          </w:p>
        </w:tc>
        <w:tc>
          <w:tcPr>
            <w:tcW w:w="816" w:type="dxa"/>
            <w:shd w:val="clear" w:color="auto" w:fill="auto"/>
          </w:tcPr>
          <w:p w:rsidR="00136DAF" w:rsidRPr="00823B78" w:rsidRDefault="001B45BC" w:rsidP="001B45BC">
            <w:pPr>
              <w:spacing w:after="0" w:line="240" w:lineRule="auto"/>
              <w:jc w:val="center"/>
              <w:rPr>
                <w:rFonts w:cstheme="minorHAnsi"/>
                <w:sz w:val="28"/>
                <w:szCs w:val="28"/>
              </w:rPr>
            </w:pPr>
            <w:r>
              <w:rPr>
                <w:rFonts w:cstheme="minorHAnsi"/>
                <w:sz w:val="28"/>
                <w:szCs w:val="28"/>
              </w:rPr>
              <w:t>X</w:t>
            </w:r>
          </w:p>
        </w:tc>
        <w:tc>
          <w:tcPr>
            <w:tcW w:w="816" w:type="dxa"/>
            <w:shd w:val="clear" w:color="auto" w:fill="auto"/>
          </w:tcPr>
          <w:p w:rsidR="00136DAF" w:rsidRPr="00823B78" w:rsidRDefault="00136DAF" w:rsidP="001B45BC">
            <w:pPr>
              <w:spacing w:after="0" w:line="240" w:lineRule="auto"/>
              <w:jc w:val="center"/>
              <w:rPr>
                <w:rFonts w:cstheme="minorHAnsi"/>
                <w:sz w:val="28"/>
                <w:szCs w:val="28"/>
              </w:rPr>
            </w:pPr>
          </w:p>
        </w:tc>
      </w:tr>
      <w:tr w:rsidR="00136DAF" w:rsidRPr="00823B78" w:rsidTr="004609A9">
        <w:tc>
          <w:tcPr>
            <w:tcW w:w="392" w:type="dxa"/>
            <w:shd w:val="clear" w:color="auto" w:fill="auto"/>
          </w:tcPr>
          <w:p w:rsidR="00136DAF" w:rsidRPr="00823B78" w:rsidRDefault="00136DAF" w:rsidP="004609A9">
            <w:pPr>
              <w:spacing w:after="0" w:line="240" w:lineRule="auto"/>
              <w:rPr>
                <w:rFonts w:cstheme="minorHAnsi"/>
                <w:sz w:val="28"/>
                <w:szCs w:val="28"/>
              </w:rPr>
            </w:pPr>
          </w:p>
        </w:tc>
        <w:tc>
          <w:tcPr>
            <w:tcW w:w="10489" w:type="dxa"/>
            <w:shd w:val="clear" w:color="auto" w:fill="auto"/>
          </w:tcPr>
          <w:p w:rsidR="00136DAF" w:rsidRPr="00823B78" w:rsidRDefault="00136DAF" w:rsidP="00927D0B">
            <w:pPr>
              <w:spacing w:after="0" w:line="240" w:lineRule="auto"/>
              <w:rPr>
                <w:rFonts w:cstheme="minorHAnsi"/>
                <w:sz w:val="28"/>
                <w:szCs w:val="28"/>
              </w:rPr>
            </w:pPr>
            <w:r w:rsidRPr="00823B78">
              <w:rPr>
                <w:rFonts w:cstheme="minorHAnsi"/>
                <w:sz w:val="28"/>
                <w:szCs w:val="28"/>
              </w:rPr>
              <w:t xml:space="preserve">Se </w:t>
            </w:r>
            <w:r w:rsidR="00927D0B" w:rsidRPr="00823B78">
              <w:rPr>
                <w:rFonts w:cstheme="minorHAnsi"/>
                <w:sz w:val="28"/>
                <w:szCs w:val="28"/>
              </w:rPr>
              <w:t xml:space="preserve">están </w:t>
            </w:r>
            <w:r w:rsidRPr="00823B78">
              <w:rPr>
                <w:rFonts w:cstheme="minorHAnsi"/>
                <w:sz w:val="28"/>
                <w:szCs w:val="28"/>
              </w:rPr>
              <w:t>realizado lecturas, análisis y reflexión posterior de documentos</w:t>
            </w:r>
          </w:p>
        </w:tc>
        <w:tc>
          <w:tcPr>
            <w:tcW w:w="815" w:type="dxa"/>
            <w:shd w:val="clear" w:color="auto" w:fill="auto"/>
          </w:tcPr>
          <w:p w:rsidR="00136DAF" w:rsidRPr="00823B78" w:rsidRDefault="00136DAF" w:rsidP="004609A9">
            <w:pPr>
              <w:spacing w:after="0" w:line="240" w:lineRule="auto"/>
              <w:rPr>
                <w:rFonts w:cstheme="minorHAnsi"/>
                <w:sz w:val="28"/>
                <w:szCs w:val="28"/>
              </w:rPr>
            </w:pPr>
          </w:p>
        </w:tc>
        <w:tc>
          <w:tcPr>
            <w:tcW w:w="816" w:type="dxa"/>
            <w:shd w:val="clear" w:color="auto" w:fill="auto"/>
          </w:tcPr>
          <w:p w:rsidR="00136DAF" w:rsidRPr="00823B78" w:rsidRDefault="00136DAF" w:rsidP="001B45BC">
            <w:pPr>
              <w:spacing w:after="0" w:line="240" w:lineRule="auto"/>
              <w:jc w:val="center"/>
              <w:rPr>
                <w:rFonts w:cstheme="minorHAnsi"/>
                <w:sz w:val="28"/>
                <w:szCs w:val="28"/>
              </w:rPr>
            </w:pPr>
          </w:p>
        </w:tc>
        <w:tc>
          <w:tcPr>
            <w:tcW w:w="816" w:type="dxa"/>
            <w:shd w:val="clear" w:color="auto" w:fill="auto"/>
          </w:tcPr>
          <w:p w:rsidR="00136DAF" w:rsidRPr="00823B78" w:rsidRDefault="001B45BC" w:rsidP="001B45BC">
            <w:pPr>
              <w:spacing w:after="0" w:line="240" w:lineRule="auto"/>
              <w:jc w:val="center"/>
              <w:rPr>
                <w:rFonts w:cstheme="minorHAnsi"/>
                <w:sz w:val="28"/>
                <w:szCs w:val="28"/>
              </w:rPr>
            </w:pPr>
            <w:r>
              <w:rPr>
                <w:rFonts w:cstheme="minorHAnsi"/>
                <w:sz w:val="28"/>
                <w:szCs w:val="28"/>
              </w:rPr>
              <w:t>X</w:t>
            </w:r>
          </w:p>
        </w:tc>
        <w:tc>
          <w:tcPr>
            <w:tcW w:w="816" w:type="dxa"/>
            <w:shd w:val="clear" w:color="auto" w:fill="auto"/>
          </w:tcPr>
          <w:p w:rsidR="00136DAF" w:rsidRPr="00823B78" w:rsidRDefault="00136DAF" w:rsidP="001B45BC">
            <w:pPr>
              <w:spacing w:after="0" w:line="240" w:lineRule="auto"/>
              <w:jc w:val="center"/>
              <w:rPr>
                <w:rFonts w:cstheme="minorHAnsi"/>
                <w:sz w:val="28"/>
                <w:szCs w:val="28"/>
              </w:rPr>
            </w:pPr>
          </w:p>
        </w:tc>
      </w:tr>
      <w:tr w:rsidR="00136DAF" w:rsidRPr="00823B78" w:rsidTr="004609A9">
        <w:tc>
          <w:tcPr>
            <w:tcW w:w="392" w:type="dxa"/>
            <w:shd w:val="clear" w:color="auto" w:fill="auto"/>
          </w:tcPr>
          <w:p w:rsidR="00136DAF" w:rsidRPr="00823B78" w:rsidRDefault="00136DAF" w:rsidP="004609A9">
            <w:pPr>
              <w:spacing w:after="0" w:line="240" w:lineRule="auto"/>
              <w:rPr>
                <w:rFonts w:cstheme="minorHAnsi"/>
                <w:sz w:val="28"/>
                <w:szCs w:val="28"/>
              </w:rPr>
            </w:pPr>
          </w:p>
        </w:tc>
        <w:tc>
          <w:tcPr>
            <w:tcW w:w="10489" w:type="dxa"/>
            <w:shd w:val="clear" w:color="auto" w:fill="auto"/>
          </w:tcPr>
          <w:p w:rsidR="00136DAF" w:rsidRPr="00823B78" w:rsidRDefault="003B6C6E" w:rsidP="003B6C6E">
            <w:pPr>
              <w:spacing w:after="0" w:line="240" w:lineRule="auto"/>
              <w:rPr>
                <w:rFonts w:cstheme="minorHAnsi"/>
                <w:sz w:val="28"/>
                <w:szCs w:val="28"/>
              </w:rPr>
            </w:pPr>
            <w:r w:rsidRPr="00823B78">
              <w:rPr>
                <w:rFonts w:cstheme="minorHAnsi"/>
                <w:sz w:val="28"/>
                <w:szCs w:val="28"/>
              </w:rPr>
              <w:t xml:space="preserve">Se está </w:t>
            </w:r>
            <w:r w:rsidR="00136DAF" w:rsidRPr="00823B78">
              <w:rPr>
                <w:rFonts w:cstheme="minorHAnsi"/>
                <w:sz w:val="28"/>
                <w:szCs w:val="28"/>
              </w:rPr>
              <w:t>utilizado una metodología colaborativa de trabajo</w:t>
            </w:r>
            <w:r w:rsidRPr="00823B78">
              <w:rPr>
                <w:rFonts w:cstheme="minorHAnsi"/>
                <w:sz w:val="28"/>
                <w:szCs w:val="28"/>
              </w:rPr>
              <w:t xml:space="preserve"> </w:t>
            </w:r>
          </w:p>
        </w:tc>
        <w:tc>
          <w:tcPr>
            <w:tcW w:w="815" w:type="dxa"/>
            <w:shd w:val="clear" w:color="auto" w:fill="auto"/>
          </w:tcPr>
          <w:p w:rsidR="00136DAF" w:rsidRPr="00823B78" w:rsidRDefault="00136DAF" w:rsidP="004609A9">
            <w:pPr>
              <w:spacing w:after="0" w:line="240" w:lineRule="auto"/>
              <w:rPr>
                <w:rFonts w:cstheme="minorHAnsi"/>
                <w:sz w:val="28"/>
                <w:szCs w:val="28"/>
              </w:rPr>
            </w:pPr>
          </w:p>
        </w:tc>
        <w:tc>
          <w:tcPr>
            <w:tcW w:w="816" w:type="dxa"/>
            <w:shd w:val="clear" w:color="auto" w:fill="auto"/>
          </w:tcPr>
          <w:p w:rsidR="00136DAF" w:rsidRPr="00823B78" w:rsidRDefault="00136DAF" w:rsidP="001B45BC">
            <w:pPr>
              <w:spacing w:after="0" w:line="240" w:lineRule="auto"/>
              <w:jc w:val="center"/>
              <w:rPr>
                <w:rFonts w:cstheme="minorHAnsi"/>
                <w:sz w:val="28"/>
                <w:szCs w:val="28"/>
              </w:rPr>
            </w:pPr>
          </w:p>
        </w:tc>
        <w:tc>
          <w:tcPr>
            <w:tcW w:w="816" w:type="dxa"/>
            <w:shd w:val="clear" w:color="auto" w:fill="auto"/>
          </w:tcPr>
          <w:p w:rsidR="00136DAF" w:rsidRPr="00823B78" w:rsidRDefault="001B45BC" w:rsidP="001B45BC">
            <w:pPr>
              <w:spacing w:after="0" w:line="240" w:lineRule="auto"/>
              <w:jc w:val="center"/>
              <w:rPr>
                <w:rFonts w:cstheme="minorHAnsi"/>
                <w:sz w:val="28"/>
                <w:szCs w:val="28"/>
              </w:rPr>
            </w:pPr>
            <w:r>
              <w:rPr>
                <w:rFonts w:cstheme="minorHAnsi"/>
                <w:sz w:val="28"/>
                <w:szCs w:val="28"/>
              </w:rPr>
              <w:t>X</w:t>
            </w:r>
          </w:p>
        </w:tc>
        <w:tc>
          <w:tcPr>
            <w:tcW w:w="816" w:type="dxa"/>
            <w:shd w:val="clear" w:color="auto" w:fill="auto"/>
          </w:tcPr>
          <w:p w:rsidR="00136DAF" w:rsidRPr="00823B78" w:rsidRDefault="00136DAF" w:rsidP="001B45BC">
            <w:pPr>
              <w:spacing w:after="0" w:line="240" w:lineRule="auto"/>
              <w:jc w:val="center"/>
              <w:rPr>
                <w:rFonts w:cstheme="minorHAnsi"/>
                <w:sz w:val="28"/>
                <w:szCs w:val="28"/>
              </w:rPr>
            </w:pPr>
          </w:p>
        </w:tc>
      </w:tr>
      <w:tr w:rsidR="00136DAF" w:rsidRPr="00823B78" w:rsidTr="004609A9">
        <w:tc>
          <w:tcPr>
            <w:tcW w:w="392" w:type="dxa"/>
            <w:shd w:val="clear" w:color="auto" w:fill="auto"/>
          </w:tcPr>
          <w:p w:rsidR="00136DAF" w:rsidRPr="00823B78" w:rsidRDefault="00136DAF" w:rsidP="004609A9">
            <w:pPr>
              <w:spacing w:after="0" w:line="240" w:lineRule="auto"/>
              <w:rPr>
                <w:rFonts w:cstheme="minorHAnsi"/>
                <w:sz w:val="28"/>
                <w:szCs w:val="28"/>
              </w:rPr>
            </w:pPr>
          </w:p>
        </w:tc>
        <w:tc>
          <w:tcPr>
            <w:tcW w:w="10489" w:type="dxa"/>
            <w:shd w:val="clear" w:color="auto" w:fill="auto"/>
          </w:tcPr>
          <w:p w:rsidR="00136DAF" w:rsidRPr="00823B78" w:rsidRDefault="00136DAF" w:rsidP="003B6C6E">
            <w:pPr>
              <w:spacing w:after="0" w:line="240" w:lineRule="auto"/>
              <w:rPr>
                <w:rFonts w:cstheme="minorHAnsi"/>
                <w:sz w:val="28"/>
                <w:szCs w:val="28"/>
              </w:rPr>
            </w:pPr>
            <w:r w:rsidRPr="00823B78">
              <w:rPr>
                <w:rFonts w:cstheme="minorHAnsi"/>
                <w:sz w:val="28"/>
                <w:szCs w:val="28"/>
              </w:rPr>
              <w:t xml:space="preserve">Se </w:t>
            </w:r>
            <w:r w:rsidR="003B6C6E" w:rsidRPr="00823B78">
              <w:rPr>
                <w:rFonts w:cstheme="minorHAnsi"/>
                <w:sz w:val="28"/>
                <w:szCs w:val="28"/>
              </w:rPr>
              <w:t>están</w:t>
            </w:r>
            <w:r w:rsidRPr="00823B78">
              <w:rPr>
                <w:rFonts w:cstheme="minorHAnsi"/>
                <w:sz w:val="28"/>
                <w:szCs w:val="28"/>
              </w:rPr>
              <w:t xml:space="preserve"> realizado actuaciones concretas con el alumnado asegurando el impacto de la formación </w:t>
            </w:r>
          </w:p>
        </w:tc>
        <w:tc>
          <w:tcPr>
            <w:tcW w:w="815" w:type="dxa"/>
            <w:shd w:val="clear" w:color="auto" w:fill="auto"/>
          </w:tcPr>
          <w:p w:rsidR="00136DAF" w:rsidRPr="00823B78" w:rsidRDefault="00136DAF" w:rsidP="004609A9">
            <w:pPr>
              <w:spacing w:after="0" w:line="240" w:lineRule="auto"/>
              <w:rPr>
                <w:rFonts w:cstheme="minorHAnsi"/>
                <w:sz w:val="28"/>
                <w:szCs w:val="28"/>
              </w:rPr>
            </w:pPr>
          </w:p>
        </w:tc>
        <w:tc>
          <w:tcPr>
            <w:tcW w:w="816" w:type="dxa"/>
            <w:shd w:val="clear" w:color="auto" w:fill="auto"/>
          </w:tcPr>
          <w:p w:rsidR="00136DAF" w:rsidRPr="00823B78" w:rsidRDefault="00136DAF" w:rsidP="001B45BC">
            <w:pPr>
              <w:spacing w:after="0" w:line="240" w:lineRule="auto"/>
              <w:jc w:val="center"/>
              <w:rPr>
                <w:rFonts w:cstheme="minorHAnsi"/>
                <w:sz w:val="28"/>
                <w:szCs w:val="28"/>
              </w:rPr>
            </w:pPr>
          </w:p>
        </w:tc>
        <w:tc>
          <w:tcPr>
            <w:tcW w:w="816" w:type="dxa"/>
            <w:shd w:val="clear" w:color="auto" w:fill="auto"/>
          </w:tcPr>
          <w:p w:rsidR="00136DAF" w:rsidRPr="00823B78" w:rsidRDefault="001B45BC" w:rsidP="001B45BC">
            <w:pPr>
              <w:spacing w:after="0" w:line="240" w:lineRule="auto"/>
              <w:jc w:val="center"/>
              <w:rPr>
                <w:rFonts w:cstheme="minorHAnsi"/>
                <w:sz w:val="28"/>
                <w:szCs w:val="28"/>
              </w:rPr>
            </w:pPr>
            <w:r>
              <w:rPr>
                <w:rFonts w:cstheme="minorHAnsi"/>
                <w:sz w:val="28"/>
                <w:szCs w:val="28"/>
              </w:rPr>
              <w:t>X</w:t>
            </w:r>
          </w:p>
        </w:tc>
        <w:tc>
          <w:tcPr>
            <w:tcW w:w="816" w:type="dxa"/>
            <w:shd w:val="clear" w:color="auto" w:fill="auto"/>
          </w:tcPr>
          <w:p w:rsidR="00136DAF" w:rsidRPr="00823B78" w:rsidRDefault="00136DAF" w:rsidP="001B45BC">
            <w:pPr>
              <w:spacing w:after="0" w:line="240" w:lineRule="auto"/>
              <w:jc w:val="center"/>
              <w:rPr>
                <w:rFonts w:cstheme="minorHAnsi"/>
                <w:sz w:val="28"/>
                <w:szCs w:val="28"/>
              </w:rPr>
            </w:pPr>
          </w:p>
        </w:tc>
      </w:tr>
      <w:tr w:rsidR="00136DAF" w:rsidRPr="00823B78" w:rsidTr="004609A9">
        <w:tc>
          <w:tcPr>
            <w:tcW w:w="392" w:type="dxa"/>
            <w:shd w:val="clear" w:color="auto" w:fill="auto"/>
          </w:tcPr>
          <w:p w:rsidR="00136DAF" w:rsidRPr="00823B78" w:rsidRDefault="00136DAF" w:rsidP="004609A9">
            <w:pPr>
              <w:spacing w:after="0" w:line="240" w:lineRule="auto"/>
              <w:rPr>
                <w:rFonts w:cstheme="minorHAnsi"/>
                <w:sz w:val="28"/>
                <w:szCs w:val="28"/>
              </w:rPr>
            </w:pPr>
          </w:p>
        </w:tc>
        <w:tc>
          <w:tcPr>
            <w:tcW w:w="10489" w:type="dxa"/>
            <w:shd w:val="clear" w:color="auto" w:fill="auto"/>
          </w:tcPr>
          <w:p w:rsidR="00136DAF" w:rsidRPr="00823B78" w:rsidRDefault="00136DAF" w:rsidP="003B6C6E">
            <w:pPr>
              <w:spacing w:after="0" w:line="240" w:lineRule="auto"/>
              <w:rPr>
                <w:rFonts w:cstheme="minorHAnsi"/>
                <w:sz w:val="28"/>
                <w:szCs w:val="28"/>
              </w:rPr>
            </w:pPr>
            <w:r w:rsidRPr="00823B78">
              <w:rPr>
                <w:rFonts w:cstheme="minorHAnsi"/>
                <w:sz w:val="28"/>
                <w:szCs w:val="28"/>
              </w:rPr>
              <w:t xml:space="preserve">Se </w:t>
            </w:r>
            <w:r w:rsidR="003B6C6E" w:rsidRPr="00823B78">
              <w:rPr>
                <w:rFonts w:cstheme="minorHAnsi"/>
                <w:sz w:val="28"/>
                <w:szCs w:val="28"/>
              </w:rPr>
              <w:t>están</w:t>
            </w:r>
            <w:r w:rsidRPr="00823B78">
              <w:rPr>
                <w:rFonts w:cstheme="minorHAnsi"/>
                <w:sz w:val="28"/>
                <w:szCs w:val="28"/>
              </w:rPr>
              <w:t xml:space="preserve"> realizado actuaciones concretas que han tenido incidencia sobre el funcionamiento del centro</w:t>
            </w:r>
          </w:p>
        </w:tc>
        <w:tc>
          <w:tcPr>
            <w:tcW w:w="815" w:type="dxa"/>
            <w:shd w:val="clear" w:color="auto" w:fill="auto"/>
          </w:tcPr>
          <w:p w:rsidR="00136DAF" w:rsidRPr="00823B78" w:rsidRDefault="00136DAF" w:rsidP="004609A9">
            <w:pPr>
              <w:spacing w:after="0" w:line="240" w:lineRule="auto"/>
              <w:rPr>
                <w:rFonts w:cstheme="minorHAnsi"/>
                <w:sz w:val="28"/>
                <w:szCs w:val="28"/>
              </w:rPr>
            </w:pPr>
          </w:p>
        </w:tc>
        <w:tc>
          <w:tcPr>
            <w:tcW w:w="816" w:type="dxa"/>
            <w:shd w:val="clear" w:color="auto" w:fill="auto"/>
          </w:tcPr>
          <w:p w:rsidR="00136DAF" w:rsidRPr="00823B78" w:rsidRDefault="00136DAF" w:rsidP="001B45BC">
            <w:pPr>
              <w:spacing w:after="0" w:line="240" w:lineRule="auto"/>
              <w:jc w:val="center"/>
              <w:rPr>
                <w:rFonts w:cstheme="minorHAnsi"/>
                <w:sz w:val="28"/>
                <w:szCs w:val="28"/>
              </w:rPr>
            </w:pPr>
          </w:p>
        </w:tc>
        <w:tc>
          <w:tcPr>
            <w:tcW w:w="816" w:type="dxa"/>
            <w:shd w:val="clear" w:color="auto" w:fill="auto"/>
          </w:tcPr>
          <w:p w:rsidR="00136DAF" w:rsidRPr="00823B78" w:rsidRDefault="001B45BC" w:rsidP="001B45BC">
            <w:pPr>
              <w:spacing w:after="0" w:line="240" w:lineRule="auto"/>
              <w:jc w:val="center"/>
              <w:rPr>
                <w:rFonts w:cstheme="minorHAnsi"/>
                <w:sz w:val="28"/>
                <w:szCs w:val="28"/>
              </w:rPr>
            </w:pPr>
            <w:r>
              <w:rPr>
                <w:rFonts w:cstheme="minorHAnsi"/>
                <w:sz w:val="28"/>
                <w:szCs w:val="28"/>
              </w:rPr>
              <w:t>X</w:t>
            </w:r>
          </w:p>
        </w:tc>
        <w:tc>
          <w:tcPr>
            <w:tcW w:w="816" w:type="dxa"/>
            <w:shd w:val="clear" w:color="auto" w:fill="auto"/>
          </w:tcPr>
          <w:p w:rsidR="00136DAF" w:rsidRPr="00823B78" w:rsidRDefault="00136DAF" w:rsidP="001B45BC">
            <w:pPr>
              <w:spacing w:after="0" w:line="240" w:lineRule="auto"/>
              <w:jc w:val="center"/>
              <w:rPr>
                <w:rFonts w:cstheme="minorHAnsi"/>
                <w:sz w:val="28"/>
                <w:szCs w:val="28"/>
              </w:rPr>
            </w:pPr>
          </w:p>
        </w:tc>
      </w:tr>
      <w:tr w:rsidR="00136DAF" w:rsidRPr="00823B78" w:rsidTr="004609A9">
        <w:tc>
          <w:tcPr>
            <w:tcW w:w="392" w:type="dxa"/>
            <w:shd w:val="clear" w:color="auto" w:fill="auto"/>
          </w:tcPr>
          <w:p w:rsidR="00136DAF" w:rsidRPr="00823B78" w:rsidRDefault="00136DAF" w:rsidP="004609A9">
            <w:pPr>
              <w:spacing w:after="0" w:line="240" w:lineRule="auto"/>
              <w:rPr>
                <w:rFonts w:cstheme="minorHAnsi"/>
                <w:sz w:val="28"/>
                <w:szCs w:val="28"/>
              </w:rPr>
            </w:pPr>
          </w:p>
        </w:tc>
        <w:tc>
          <w:tcPr>
            <w:tcW w:w="10489" w:type="dxa"/>
            <w:shd w:val="clear" w:color="auto" w:fill="auto"/>
          </w:tcPr>
          <w:p w:rsidR="00136DAF" w:rsidRPr="00823B78" w:rsidRDefault="00927D0B" w:rsidP="004609A9">
            <w:pPr>
              <w:spacing w:after="0" w:line="240" w:lineRule="auto"/>
              <w:rPr>
                <w:rFonts w:cstheme="minorHAnsi"/>
                <w:sz w:val="28"/>
                <w:szCs w:val="28"/>
              </w:rPr>
            </w:pPr>
            <w:r w:rsidRPr="00823B78">
              <w:rPr>
                <w:rFonts w:cstheme="minorHAnsi"/>
                <w:sz w:val="28"/>
                <w:szCs w:val="28"/>
              </w:rPr>
              <w:t>Participación en Colabora</w:t>
            </w:r>
          </w:p>
        </w:tc>
        <w:tc>
          <w:tcPr>
            <w:tcW w:w="815" w:type="dxa"/>
            <w:shd w:val="clear" w:color="auto" w:fill="auto"/>
          </w:tcPr>
          <w:p w:rsidR="00136DAF" w:rsidRPr="00823B78" w:rsidRDefault="00136DAF" w:rsidP="004609A9">
            <w:pPr>
              <w:spacing w:after="0" w:line="240" w:lineRule="auto"/>
              <w:rPr>
                <w:rFonts w:cstheme="minorHAnsi"/>
                <w:sz w:val="28"/>
                <w:szCs w:val="28"/>
              </w:rPr>
            </w:pPr>
          </w:p>
        </w:tc>
        <w:tc>
          <w:tcPr>
            <w:tcW w:w="816" w:type="dxa"/>
            <w:shd w:val="clear" w:color="auto" w:fill="auto"/>
          </w:tcPr>
          <w:p w:rsidR="00136DAF" w:rsidRPr="00823B78" w:rsidRDefault="001B45BC" w:rsidP="001B45BC">
            <w:pPr>
              <w:spacing w:after="0" w:line="240" w:lineRule="auto"/>
              <w:jc w:val="center"/>
              <w:rPr>
                <w:rFonts w:cstheme="minorHAnsi"/>
                <w:sz w:val="28"/>
                <w:szCs w:val="28"/>
              </w:rPr>
            </w:pPr>
            <w:r>
              <w:rPr>
                <w:rFonts w:cstheme="minorHAnsi"/>
                <w:sz w:val="28"/>
                <w:szCs w:val="28"/>
              </w:rPr>
              <w:t>X</w:t>
            </w:r>
          </w:p>
        </w:tc>
        <w:tc>
          <w:tcPr>
            <w:tcW w:w="816" w:type="dxa"/>
            <w:shd w:val="clear" w:color="auto" w:fill="auto"/>
          </w:tcPr>
          <w:p w:rsidR="00136DAF" w:rsidRPr="00823B78" w:rsidRDefault="00136DAF" w:rsidP="001B45BC">
            <w:pPr>
              <w:spacing w:after="0" w:line="240" w:lineRule="auto"/>
              <w:jc w:val="center"/>
              <w:rPr>
                <w:rFonts w:cstheme="minorHAnsi"/>
                <w:sz w:val="28"/>
                <w:szCs w:val="28"/>
              </w:rPr>
            </w:pPr>
          </w:p>
        </w:tc>
        <w:tc>
          <w:tcPr>
            <w:tcW w:w="816" w:type="dxa"/>
            <w:shd w:val="clear" w:color="auto" w:fill="auto"/>
          </w:tcPr>
          <w:p w:rsidR="00136DAF" w:rsidRPr="00823B78" w:rsidRDefault="00136DAF" w:rsidP="001B45BC">
            <w:pPr>
              <w:spacing w:after="0" w:line="240" w:lineRule="auto"/>
              <w:jc w:val="center"/>
              <w:rPr>
                <w:rFonts w:cstheme="minorHAnsi"/>
                <w:sz w:val="28"/>
                <w:szCs w:val="28"/>
              </w:rPr>
            </w:pPr>
          </w:p>
        </w:tc>
      </w:tr>
      <w:tr w:rsidR="00136DAF" w:rsidRPr="00823B78" w:rsidTr="004609A9">
        <w:tc>
          <w:tcPr>
            <w:tcW w:w="392" w:type="dxa"/>
            <w:shd w:val="clear" w:color="auto" w:fill="auto"/>
          </w:tcPr>
          <w:p w:rsidR="00136DAF" w:rsidRPr="00823B78" w:rsidRDefault="00136DAF" w:rsidP="004609A9">
            <w:pPr>
              <w:spacing w:after="0" w:line="240" w:lineRule="auto"/>
              <w:rPr>
                <w:rFonts w:cstheme="minorHAnsi"/>
                <w:sz w:val="28"/>
                <w:szCs w:val="28"/>
              </w:rPr>
            </w:pPr>
          </w:p>
        </w:tc>
        <w:tc>
          <w:tcPr>
            <w:tcW w:w="10489" w:type="dxa"/>
            <w:shd w:val="clear" w:color="auto" w:fill="auto"/>
          </w:tcPr>
          <w:p w:rsidR="00136DAF" w:rsidRPr="00823B78" w:rsidRDefault="00136DAF" w:rsidP="004609A9">
            <w:pPr>
              <w:spacing w:after="0" w:line="240" w:lineRule="auto"/>
              <w:rPr>
                <w:rFonts w:cstheme="minorHAnsi"/>
                <w:sz w:val="28"/>
                <w:szCs w:val="28"/>
              </w:rPr>
            </w:pPr>
            <w:r w:rsidRPr="00823B78">
              <w:rPr>
                <w:rFonts w:cstheme="minorHAnsi"/>
                <w:sz w:val="28"/>
                <w:szCs w:val="28"/>
              </w:rPr>
              <w:t>Otras actuaciones</w:t>
            </w:r>
          </w:p>
        </w:tc>
        <w:tc>
          <w:tcPr>
            <w:tcW w:w="815" w:type="dxa"/>
            <w:shd w:val="clear" w:color="auto" w:fill="auto"/>
          </w:tcPr>
          <w:p w:rsidR="00136DAF" w:rsidRPr="00823B78" w:rsidRDefault="00136DAF" w:rsidP="004609A9">
            <w:pPr>
              <w:spacing w:after="0" w:line="240" w:lineRule="auto"/>
              <w:rPr>
                <w:rFonts w:cstheme="minorHAnsi"/>
                <w:sz w:val="28"/>
                <w:szCs w:val="28"/>
              </w:rPr>
            </w:pPr>
          </w:p>
        </w:tc>
        <w:tc>
          <w:tcPr>
            <w:tcW w:w="816" w:type="dxa"/>
            <w:shd w:val="clear" w:color="auto" w:fill="auto"/>
          </w:tcPr>
          <w:p w:rsidR="00136DAF" w:rsidRPr="00823B78" w:rsidRDefault="001B45BC" w:rsidP="001B45BC">
            <w:pPr>
              <w:spacing w:after="0" w:line="240" w:lineRule="auto"/>
              <w:jc w:val="center"/>
              <w:rPr>
                <w:rFonts w:cstheme="minorHAnsi"/>
                <w:sz w:val="28"/>
                <w:szCs w:val="28"/>
              </w:rPr>
            </w:pPr>
            <w:r>
              <w:rPr>
                <w:rFonts w:cstheme="minorHAnsi"/>
                <w:sz w:val="28"/>
                <w:szCs w:val="28"/>
              </w:rPr>
              <w:t>X</w:t>
            </w:r>
          </w:p>
        </w:tc>
        <w:tc>
          <w:tcPr>
            <w:tcW w:w="816" w:type="dxa"/>
            <w:shd w:val="clear" w:color="auto" w:fill="auto"/>
          </w:tcPr>
          <w:p w:rsidR="00136DAF" w:rsidRPr="00823B78" w:rsidRDefault="00136DAF" w:rsidP="001B45BC">
            <w:pPr>
              <w:spacing w:after="0" w:line="240" w:lineRule="auto"/>
              <w:jc w:val="center"/>
              <w:rPr>
                <w:rFonts w:cstheme="minorHAnsi"/>
                <w:sz w:val="28"/>
                <w:szCs w:val="28"/>
              </w:rPr>
            </w:pPr>
          </w:p>
        </w:tc>
        <w:tc>
          <w:tcPr>
            <w:tcW w:w="816" w:type="dxa"/>
            <w:shd w:val="clear" w:color="auto" w:fill="auto"/>
          </w:tcPr>
          <w:p w:rsidR="00136DAF" w:rsidRPr="00823B78" w:rsidRDefault="00136DAF" w:rsidP="001B45BC">
            <w:pPr>
              <w:spacing w:after="0" w:line="240" w:lineRule="auto"/>
              <w:jc w:val="center"/>
              <w:rPr>
                <w:rFonts w:cstheme="minorHAnsi"/>
                <w:sz w:val="28"/>
                <w:szCs w:val="28"/>
              </w:rPr>
            </w:pPr>
          </w:p>
        </w:tc>
      </w:tr>
      <w:tr w:rsidR="00136DAF" w:rsidRPr="00823B78" w:rsidTr="004609A9">
        <w:tc>
          <w:tcPr>
            <w:tcW w:w="392" w:type="dxa"/>
            <w:shd w:val="clear" w:color="auto" w:fill="auto"/>
          </w:tcPr>
          <w:p w:rsidR="00136DAF" w:rsidRPr="00823B78" w:rsidRDefault="00136DAF" w:rsidP="004609A9">
            <w:pPr>
              <w:spacing w:after="0" w:line="240" w:lineRule="auto"/>
              <w:rPr>
                <w:rFonts w:cstheme="minorHAnsi"/>
                <w:sz w:val="28"/>
                <w:szCs w:val="28"/>
              </w:rPr>
            </w:pPr>
          </w:p>
        </w:tc>
        <w:tc>
          <w:tcPr>
            <w:tcW w:w="10489" w:type="dxa"/>
            <w:shd w:val="clear" w:color="auto" w:fill="auto"/>
          </w:tcPr>
          <w:p w:rsidR="00136DAF" w:rsidRPr="00823B78" w:rsidRDefault="00136DAF" w:rsidP="004609A9">
            <w:pPr>
              <w:spacing w:after="0" w:line="240" w:lineRule="auto"/>
              <w:rPr>
                <w:rFonts w:cstheme="minorHAnsi"/>
                <w:sz w:val="28"/>
                <w:szCs w:val="28"/>
              </w:rPr>
            </w:pPr>
          </w:p>
        </w:tc>
        <w:tc>
          <w:tcPr>
            <w:tcW w:w="815" w:type="dxa"/>
            <w:shd w:val="clear" w:color="auto" w:fill="auto"/>
          </w:tcPr>
          <w:p w:rsidR="00136DAF" w:rsidRPr="00823B78" w:rsidRDefault="00136DAF" w:rsidP="004609A9">
            <w:pPr>
              <w:spacing w:after="0" w:line="240" w:lineRule="auto"/>
              <w:rPr>
                <w:rFonts w:cstheme="minorHAnsi"/>
                <w:sz w:val="28"/>
                <w:szCs w:val="28"/>
              </w:rPr>
            </w:pPr>
          </w:p>
        </w:tc>
        <w:tc>
          <w:tcPr>
            <w:tcW w:w="816" w:type="dxa"/>
            <w:shd w:val="clear" w:color="auto" w:fill="auto"/>
          </w:tcPr>
          <w:p w:rsidR="00136DAF" w:rsidRPr="00823B78" w:rsidRDefault="00136DAF" w:rsidP="004609A9">
            <w:pPr>
              <w:spacing w:after="0" w:line="240" w:lineRule="auto"/>
              <w:rPr>
                <w:rFonts w:cstheme="minorHAnsi"/>
                <w:sz w:val="28"/>
                <w:szCs w:val="28"/>
              </w:rPr>
            </w:pPr>
          </w:p>
        </w:tc>
        <w:tc>
          <w:tcPr>
            <w:tcW w:w="816" w:type="dxa"/>
            <w:shd w:val="clear" w:color="auto" w:fill="auto"/>
          </w:tcPr>
          <w:p w:rsidR="00136DAF" w:rsidRPr="00823B78" w:rsidRDefault="00136DAF" w:rsidP="004609A9">
            <w:pPr>
              <w:spacing w:after="0" w:line="240" w:lineRule="auto"/>
              <w:rPr>
                <w:rFonts w:cstheme="minorHAnsi"/>
                <w:sz w:val="28"/>
                <w:szCs w:val="28"/>
              </w:rPr>
            </w:pPr>
          </w:p>
        </w:tc>
        <w:tc>
          <w:tcPr>
            <w:tcW w:w="816" w:type="dxa"/>
            <w:shd w:val="clear" w:color="auto" w:fill="auto"/>
          </w:tcPr>
          <w:p w:rsidR="00136DAF" w:rsidRPr="00823B78" w:rsidRDefault="00136DAF" w:rsidP="004609A9">
            <w:pPr>
              <w:spacing w:after="0" w:line="240" w:lineRule="auto"/>
              <w:rPr>
                <w:rFonts w:cstheme="minorHAnsi"/>
                <w:sz w:val="28"/>
                <w:szCs w:val="28"/>
              </w:rPr>
            </w:pPr>
          </w:p>
        </w:tc>
      </w:tr>
    </w:tbl>
    <w:p w:rsidR="00FF19B1" w:rsidRDefault="00FF19B1" w:rsidP="00EE7C5B"/>
    <w:p w:rsidR="00066940" w:rsidRDefault="00066940" w:rsidP="00AD0294">
      <w:pPr>
        <w:pStyle w:val="NormalWeb"/>
        <w:ind w:firstLine="708"/>
        <w:jc w:val="both"/>
      </w:pPr>
      <w:r>
        <w:lastRenderedPageBreak/>
        <w:t>Hace ya algunos meses que comenzamos nuestra andadura en este proyecto común e importante, como es el compromiso con la coeducación. Y es que, la igualdad entre hombres y mujeres no es una tarea sencilla que podamos obtener con unas simples directrices en nuestra sociedad, como si de una empresa simple se tratara. Es por ello, que cuando lanzamos esta propuesta, quisimos hacerlo desde donde estamos convencidos que dará su máximo fruto a medio y corto plazo, y este espacio no es otro que el aula.</w:t>
      </w:r>
    </w:p>
    <w:p w:rsidR="00FF568A" w:rsidRDefault="00FF568A" w:rsidP="00AD0294">
      <w:pPr>
        <w:pStyle w:val="NormalWeb"/>
        <w:ind w:firstLine="708"/>
        <w:jc w:val="both"/>
      </w:pPr>
      <w:r>
        <w:t>Entre las actuaciones más importantes llevadas a cabo hasta este momento, podemos destacar las siguientes</w:t>
      </w:r>
      <w:r w:rsidR="00447A43">
        <w:t>, así como el desarrollo de las mismas:</w:t>
      </w:r>
    </w:p>
    <w:p w:rsidR="00066940" w:rsidRDefault="00066940" w:rsidP="00AD0294">
      <w:pPr>
        <w:pStyle w:val="NormalWeb"/>
        <w:ind w:firstLine="708"/>
        <w:jc w:val="both"/>
      </w:pPr>
      <w:r>
        <w:t>En este grupo de trabajo, comenzamos trabajando la primera de las efemérides, que nos pusimos como reto al principio del curso. El día 25 de noviembre, significa cada año que pasa un reto más difícil de conquistar si cabe que los años anteriores, ya que el número de mujeres asesinadas por sus parejas o exparejas no deja de aumentar día a día a pesar de los esfuerzos que de toda índole nos marcamos para su erradicación. Propusimos la selección de diversas citas contra la violencia de género, de modo que cada tutoría fue leyendo las mismas bajo un silencio que no dejó lugar a la duda la importancia que el propio acto tenía en sí. Los aplausos se sucedieron, y la música, especialmente cuidada para la ocasión, se convirtió en una suerte de fiesta improvisada donde los alumnos/as compartieron durante los minutos de recreo de aquella jornada morada.</w:t>
      </w:r>
    </w:p>
    <w:p w:rsidR="00066940" w:rsidRDefault="00066940" w:rsidP="00AD0294">
      <w:pPr>
        <w:pStyle w:val="NormalWeb"/>
        <w:ind w:firstLine="708"/>
        <w:jc w:val="both"/>
      </w:pPr>
      <w:r>
        <w:t xml:space="preserve">El día 31 de enero, conmemoración del Día de la Paz y la No Violencia, no resultó menos fructífera que la anterior efeméride. Durante las semanas previas a la misma, algunos grupos de formación profesional junto con otros de tercero y cuarto de educación secundaria, elaboraron todos los materiales que después servirían como "tablero"  base sobre los que realizar la posterior actividad. Esta consistió, en lo que vinimos a llamar como: "twitter de la paz". Esto es, sobre una tela de tamaño considerable ubicada en un espacio estratégico de nuestro centro, y haciendo las veces de muro de la paz, todo el alumnado fue colocando un tweet (personal y previamente trabajado por él en el aula). De esta forma, conseguimos, y como era la idea de este grupo de trabajo, acerca una red social de gran actualidad como puede ser twitter con el Día de la Paz. Fue muy emotivo observar como a lo largo de toda "la semana de la paz", el muro iba progresivamente inundándose de mensajes a favor de la paz y en contra de la misma en un ejercicio de concienciación colectivo. </w:t>
      </w:r>
    </w:p>
    <w:p w:rsidR="00066940" w:rsidRDefault="00066940" w:rsidP="00AD0294">
      <w:pPr>
        <w:pStyle w:val="NormalWeb"/>
        <w:ind w:firstLine="708"/>
        <w:jc w:val="both"/>
      </w:pPr>
      <w:r>
        <w:t xml:space="preserve">El día 8 de marzo, conmemoramos el Día Internacional de la mujer trabajadora. En esta nueva ocasión, la cual ha durado igualmente varias jornadas, en función de las tutorías de todos los grupos del centro, se seleccionaron unos materiales adaptados a cada grupo y edad. Desde el visionado de un corto, pasando por lecturas de mujeres heroínas, juegos, fragmentos de películas relacionadas con la paz con sus cuestionarios correspondientes, hasta por la asistencia de alguna madre que quisiera acercarse por la tutoría de su hijo transmitiéndoles su historia real de lucha en un mundo donde la igualdad real es aún una gran asignatura pendiente, entre otras.  </w:t>
      </w:r>
    </w:p>
    <w:p w:rsidR="00FF568A" w:rsidRDefault="00FF568A" w:rsidP="00AD0294">
      <w:pPr>
        <w:pStyle w:val="NormalWeb"/>
        <w:ind w:firstLine="708"/>
        <w:jc w:val="both"/>
      </w:pPr>
      <w:r>
        <w:lastRenderedPageBreak/>
        <w:t>En cuanto al nivel de consecución de los objetivos, decir que aún se puede mejorar la implicación por parte de todos los departamentos del centro, ya que, de alguna manera siempre vamos con cierta prisa a la hora de llevar todo hacia adelante como puede ser la propia programación anual, las reuniones de diversa índole, no haciendo esto posible la participación deseada desde un principio.</w:t>
      </w:r>
      <w:r w:rsidR="00447A43">
        <w:t xml:space="preserve"> Este era unos de los objetivos del grupo de trabajo, y honestamente, el que más trabajo nos está costando. Aunque en líneas generales todos los compañeros suelen colaborar en tal fin.</w:t>
      </w:r>
    </w:p>
    <w:p w:rsidR="00FF568A" w:rsidRDefault="00FF568A" w:rsidP="00AD0294">
      <w:pPr>
        <w:pStyle w:val="NormalWeb"/>
        <w:ind w:firstLine="708"/>
        <w:jc w:val="both"/>
      </w:pPr>
      <w:r>
        <w:t>En cuanto a la participación de los miembros del propio grupo de trabajo, hay que resaltar, que es muy satisfactoria, puesto que siempre está disponible o sugiere posibles ideas a desarrollar, actividades, actos, lecturas, charlas, entre otras inquietudes. De forma que se respira un buen clima de trabajo y de colaboración de unos con los otros.</w:t>
      </w:r>
    </w:p>
    <w:p w:rsidR="00066940" w:rsidRDefault="00066940" w:rsidP="00AD0294">
      <w:pPr>
        <w:pStyle w:val="NormalWeb"/>
        <w:ind w:firstLine="708"/>
        <w:jc w:val="both"/>
      </w:pPr>
      <w:r>
        <w:t>Con la satisfacción de intentar estar contribuyendo a esta noble causa desde el corazón de la enseñanza, como son sus aulas y sus alumnos/as, seguiremos trabajando por y para la igualdad entre hombres y mujeres.</w:t>
      </w:r>
    </w:p>
    <w:p w:rsidR="00066940" w:rsidRDefault="00066940" w:rsidP="00EE7C5B"/>
    <w:sectPr w:rsidR="00066940" w:rsidSect="00136DAF">
      <w:pgSz w:w="16838" w:h="11906" w:orient="landscape"/>
      <w:pgMar w:top="1701" w:right="1417" w:bottom="1701" w:left="1417" w:header="3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830" w:rsidRDefault="00455830" w:rsidP="00136DAF">
      <w:pPr>
        <w:spacing w:after="0" w:line="240" w:lineRule="auto"/>
      </w:pPr>
      <w:r>
        <w:separator/>
      </w:r>
    </w:p>
  </w:endnote>
  <w:endnote w:type="continuationSeparator" w:id="0">
    <w:p w:rsidR="00455830" w:rsidRDefault="00455830" w:rsidP="00136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830" w:rsidRDefault="00455830" w:rsidP="00136DAF">
      <w:pPr>
        <w:spacing w:after="0" w:line="240" w:lineRule="auto"/>
      </w:pPr>
      <w:r>
        <w:separator/>
      </w:r>
    </w:p>
  </w:footnote>
  <w:footnote w:type="continuationSeparator" w:id="0">
    <w:p w:rsidR="00455830" w:rsidRDefault="00455830" w:rsidP="00136D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770"/>
    <w:rsid w:val="00066940"/>
    <w:rsid w:val="000766C1"/>
    <w:rsid w:val="0009779D"/>
    <w:rsid w:val="00136DAF"/>
    <w:rsid w:val="001B45BC"/>
    <w:rsid w:val="001F48CA"/>
    <w:rsid w:val="00276E5D"/>
    <w:rsid w:val="003B6C6E"/>
    <w:rsid w:val="00440394"/>
    <w:rsid w:val="00447A43"/>
    <w:rsid w:val="00455830"/>
    <w:rsid w:val="004962E2"/>
    <w:rsid w:val="005861FE"/>
    <w:rsid w:val="006458F2"/>
    <w:rsid w:val="00646355"/>
    <w:rsid w:val="006C2175"/>
    <w:rsid w:val="00823B78"/>
    <w:rsid w:val="008F2723"/>
    <w:rsid w:val="00927D0B"/>
    <w:rsid w:val="00AD0294"/>
    <w:rsid w:val="00B21A78"/>
    <w:rsid w:val="00BB19EE"/>
    <w:rsid w:val="00C91882"/>
    <w:rsid w:val="00CB5DC5"/>
    <w:rsid w:val="00D32396"/>
    <w:rsid w:val="00D66F88"/>
    <w:rsid w:val="00D80B4F"/>
    <w:rsid w:val="00DB7FBA"/>
    <w:rsid w:val="00E02B01"/>
    <w:rsid w:val="00E3373D"/>
    <w:rsid w:val="00E97770"/>
    <w:rsid w:val="00EE7C5B"/>
    <w:rsid w:val="00F1036C"/>
    <w:rsid w:val="00FF19B1"/>
    <w:rsid w:val="00FF56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904FD6-2546-44C4-8E21-BC35F714D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6DA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36DAF"/>
  </w:style>
  <w:style w:type="paragraph" w:styleId="Piedepgina">
    <w:name w:val="footer"/>
    <w:basedOn w:val="Normal"/>
    <w:link w:val="PiedepginaCar"/>
    <w:uiPriority w:val="99"/>
    <w:unhideWhenUsed/>
    <w:rsid w:val="00136DA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36DAF"/>
  </w:style>
  <w:style w:type="paragraph" w:styleId="Textodeglobo">
    <w:name w:val="Balloon Text"/>
    <w:basedOn w:val="Normal"/>
    <w:link w:val="TextodegloboCar"/>
    <w:uiPriority w:val="99"/>
    <w:semiHidden/>
    <w:unhideWhenUsed/>
    <w:rsid w:val="00927D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D0B"/>
    <w:rPr>
      <w:rFonts w:ascii="Tahoma" w:hAnsi="Tahoma" w:cs="Tahoma"/>
      <w:sz w:val="16"/>
      <w:szCs w:val="16"/>
    </w:rPr>
  </w:style>
  <w:style w:type="paragraph" w:styleId="NormalWeb">
    <w:name w:val="Normal (Web)"/>
    <w:basedOn w:val="Normal"/>
    <w:uiPriority w:val="99"/>
    <w:semiHidden/>
    <w:unhideWhenUsed/>
    <w:rsid w:val="00066940"/>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873</Words>
  <Characters>4807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Subdireccion</dc:creator>
  <cp:lastModifiedBy>Paco</cp:lastModifiedBy>
  <cp:revision>25</cp:revision>
  <cp:lastPrinted>2016-02-12T09:28:00Z</cp:lastPrinted>
  <dcterms:created xsi:type="dcterms:W3CDTF">2016-02-04T08:25:00Z</dcterms:created>
  <dcterms:modified xsi:type="dcterms:W3CDTF">2017-03-15T18:33:00Z</dcterms:modified>
</cp:coreProperties>
</file>