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B63" w:rsidRPr="00171B63" w:rsidRDefault="00171B63" w:rsidP="00171B63">
      <w:pPr>
        <w:jc w:val="center"/>
        <w:rPr>
          <w:b/>
          <w:sz w:val="20"/>
          <w:szCs w:val="20"/>
        </w:rPr>
      </w:pPr>
      <w:r w:rsidRPr="00171B63">
        <w:rPr>
          <w:b/>
          <w:sz w:val="20"/>
          <w:szCs w:val="20"/>
        </w:rPr>
        <w:t>MEMORIA FINAL</w:t>
      </w:r>
    </w:p>
    <w:p w:rsidR="00171B63" w:rsidRPr="00171B63" w:rsidRDefault="00171B63" w:rsidP="00171B63">
      <w:pPr>
        <w:spacing w:after="0"/>
        <w:rPr>
          <w:b/>
          <w:sz w:val="20"/>
          <w:szCs w:val="20"/>
        </w:rPr>
      </w:pPr>
    </w:p>
    <w:p w:rsidR="00300B05" w:rsidRPr="00171B63" w:rsidRDefault="00171B63">
      <w:r w:rsidRPr="00171B63">
        <w:rPr>
          <w:b/>
        </w:rPr>
        <w:t xml:space="preserve">Nombre y Apellidos: </w:t>
      </w:r>
      <w:r w:rsidRPr="00171B63">
        <w:t>Carlos García Esteban</w:t>
      </w:r>
    </w:p>
    <w:p w:rsidR="00171B63" w:rsidRPr="00171B63" w:rsidRDefault="00171B63" w:rsidP="00171B63">
      <w:pPr>
        <w:pStyle w:val="ListParagraph"/>
        <w:numPr>
          <w:ilvl w:val="0"/>
          <w:numId w:val="2"/>
        </w:numPr>
        <w:jc w:val="both"/>
        <w:rPr>
          <w:b/>
        </w:rPr>
      </w:pPr>
      <w:r w:rsidRPr="00171B63">
        <w:rPr>
          <w:b/>
        </w:rPr>
        <w:t>Grado de cumplimiento de los compromisos individuales: Tareas realizadas, materiales elaborados (en su caso) y aplicación en el aula.</w:t>
      </w:r>
    </w:p>
    <w:p w:rsidR="00171B63" w:rsidRPr="00171B63" w:rsidRDefault="00171B63" w:rsidP="00171B63">
      <w:pPr>
        <w:pStyle w:val="ListParagraph"/>
        <w:jc w:val="both"/>
      </w:pPr>
      <w:r w:rsidRPr="00171B63">
        <w:t>Se puede decir que el grado de cumplimiento ha sido óptimo, por encima del 80% por ciento, tanto en la elaboración de proyectos a nivel de aula como en los que se han desarrollado a nivel de centro, han tenido un alto grado de compromiso por parte de los colectivos implicados (profesorado, alumnado y comunidad educativa).</w:t>
      </w:r>
    </w:p>
    <w:p w:rsidR="00171B63" w:rsidRDefault="00171B63" w:rsidP="00171B63">
      <w:pPr>
        <w:ind w:firstLine="708"/>
        <w:jc w:val="both"/>
      </w:pPr>
      <w:r w:rsidRPr="0067181E">
        <w:rPr>
          <w:i/>
        </w:rPr>
        <w:t>A nivel de centro</w:t>
      </w:r>
      <w:r w:rsidR="00AD6834" w:rsidRPr="0067181E">
        <w:rPr>
          <w:i/>
        </w:rPr>
        <w:t>:</w:t>
      </w:r>
      <w:r w:rsidR="00AD6834">
        <w:t xml:space="preserve"> Se</w:t>
      </w:r>
      <w:r>
        <w:t xml:space="preserve"> ha realizado una Unidad Didáctica Integrada (UDI) dedicada al “50 Aniversario” de nuestro centro, materializada en 1 Semana Cultural dentro de la cual han cabido numerosas actividades (talleres, juegos, actividades culturales, concursos, etc.). El material elaborado ha sido muy variado, se han llevado a cabo diferentes manualidades con objeto de decorar el colegio (móviles, pendones, cartelería, etc.), investigaciones sobre el origen del centro y de su historia (documentación, entrevistas, artículos periodísticos, etc.), que se han introducido en las diversas áreas curriculares orientándolos al currículo de Educación Primaria.</w:t>
      </w:r>
    </w:p>
    <w:p w:rsidR="00AB5CF3" w:rsidRDefault="0067181E" w:rsidP="00171B63">
      <w:pPr>
        <w:ind w:firstLine="708"/>
        <w:jc w:val="both"/>
      </w:pPr>
      <w:r>
        <w:rPr>
          <w:i/>
        </w:rPr>
        <w:t>A nivel de aula:</w:t>
      </w:r>
      <w:r w:rsidR="006968AB">
        <w:rPr>
          <w:i/>
        </w:rPr>
        <w:t xml:space="preserve"> </w:t>
      </w:r>
      <w:r w:rsidR="006968AB">
        <w:t>Va</w:t>
      </w:r>
      <w:r w:rsidR="00771922">
        <w:t xml:space="preserve">rios proyectos, por ejemplo en el área de </w:t>
      </w:r>
      <w:r w:rsidR="006968AB">
        <w:t xml:space="preserve">Ciencias Sociales: </w:t>
      </w:r>
      <w:r w:rsidR="00771922">
        <w:t>Recreación en clase de reunión Parlamento Andaluz (en sintonía con uno de los temas de la programación de Ciencias Sociales</w:t>
      </w:r>
      <w:r w:rsidR="00AB5CF3">
        <w:t>),</w:t>
      </w:r>
      <w:r w:rsidR="00771922">
        <w:t xml:space="preserve"> Exposiciones orales en Valores Sociales y Cívicos con turno de preguntas y posibilidad de intervención de compañeros así como </w:t>
      </w:r>
      <w:r w:rsidR="00AB5CF3">
        <w:t>evaluación inter-alumnos</w:t>
      </w:r>
      <w:r w:rsidR="006968AB">
        <w:t xml:space="preserve">. </w:t>
      </w:r>
      <w:r w:rsidR="00AB5CF3">
        <w:t xml:space="preserve">Asimismo y </w:t>
      </w:r>
      <w:r w:rsidR="00AD6834">
        <w:t>incardinado</w:t>
      </w:r>
      <w:r w:rsidR="00AB5CF3">
        <w:t xml:space="preserve"> con la UDI dedicada a las Emociones (conocida como “El Emocionario”) hemos tenido que trabajar una gran variedad de emociones durante varios meses del curso presentándolas primero en forma de música y flashcards a los alumnos para despertar su curiosidad y emociones ocultas, luego hemos hecho que los alumnos nos den su opinión de lo que ven y oyen, y por último pero no menos importante hemos tenido que intercambiar comentarios sobre cómo se ven a sí mismos en el mundo a la vez que trabajan cada emoción específica durante su semana correspondiente.</w:t>
      </w:r>
    </w:p>
    <w:p w:rsidR="00AB5CF3" w:rsidRDefault="00AB5CF3" w:rsidP="00171B63">
      <w:pPr>
        <w:ind w:firstLine="708"/>
        <w:jc w:val="both"/>
      </w:pPr>
      <w:r>
        <w:t>En estas actividades aparte de llevar a la práctica los contenidos de las asignaturas y de las UDIS los niños son capaces de dejarnos ver qué han aprendido mejorando de paso su Competencia en Comunicación Lingüística y muchas  de las otras 6 competencias.</w:t>
      </w:r>
    </w:p>
    <w:p w:rsidR="00AB5CF3" w:rsidRDefault="00AB5CF3" w:rsidP="00171B63">
      <w:pPr>
        <w:ind w:firstLine="708"/>
        <w:jc w:val="both"/>
      </w:pPr>
      <w:r>
        <w:t>Además de todo esto los niños han trabajado mano a mano con las nuevas tecnologías, pues la forma de exponerles a las emociones ha sido mediante su uso (oyendo la música en CDs en el ordenador o cuando grabábamos a varios niños individualmente</w:t>
      </w:r>
      <w:r w:rsidR="008439B9">
        <w:t xml:space="preserve"> o grupalmente</w:t>
      </w:r>
      <w:r>
        <w:t xml:space="preserve"> respondiendo sobre la emoción que nos tocó trabajar a</w:t>
      </w:r>
      <w:r w:rsidR="008439B9">
        <w:t xml:space="preserve"> nuestra clase </w:t>
      </w:r>
      <w:r>
        <w:t>durante una de las semanas de realización de la UDI del “Emocionario”</w:t>
      </w:r>
      <w:r w:rsidR="008439B9">
        <w:t>). Al final del proceso la Tarea o Producto final a conseguir era el video de clase sobre la emoción y las entrevistas grabadas individualmente a varios niños, siendo este material registrado y colgado en la red social del colegio por los profesores, con lo que a la vez que conseguimos alcanzar unos objetivos didácticos nos abrimos hacia la comunidad educativa para que conozcan un poco más sobre la forma en que trabajamos dentro de los centros.</w:t>
      </w:r>
    </w:p>
    <w:p w:rsidR="006968AB" w:rsidRDefault="006968AB" w:rsidP="006968AB">
      <w:pPr>
        <w:pStyle w:val="ListParagraph"/>
        <w:numPr>
          <w:ilvl w:val="0"/>
          <w:numId w:val="2"/>
        </w:numPr>
        <w:jc w:val="both"/>
        <w:rPr>
          <w:b/>
        </w:rPr>
      </w:pPr>
      <w:r>
        <w:rPr>
          <w:b/>
        </w:rPr>
        <w:t>Logros y dificultades en el proceso.</w:t>
      </w:r>
    </w:p>
    <w:p w:rsidR="008439B9" w:rsidRDefault="008439B9" w:rsidP="008439B9">
      <w:pPr>
        <w:jc w:val="both"/>
      </w:pPr>
      <w:r>
        <w:t xml:space="preserve">Con la metodología de trabajo por Competencias, que no es otra cosa que el aprendizaje por Proyectos, el alumno percibe que él es el protagonista de su propio aprendizaje y que la enseñanza está centrada en él y en sus motivaciones. El hecho de ser necesario el trabajo en </w:t>
      </w:r>
      <w:r>
        <w:lastRenderedPageBreak/>
        <w:t>grupo fuerza a que los alumnos desarrollen fuertemente vínculos afectivos entre ellos o que al menos los refuercen (desarrollándose fuertemente la Competencia Social y Cívica); no es desdeñable la mejora en cuanto a la Competencia de Sentido de Iniciativa y espíritu emprendedor o en la enormemente relevante de Aprender a Aprender</w:t>
      </w:r>
      <w:r w:rsidR="009559AC">
        <w:t xml:space="preserve"> que con este tipo de dinámicas y actividades que se salen de lo habitual suelen motivar al alumnado y </w:t>
      </w:r>
      <w:r w:rsidR="00AD6834">
        <w:t>aguijonear</w:t>
      </w:r>
      <w:r w:rsidR="009559AC">
        <w:t xml:space="preserve"> su curiosidad y estrategias para mejorar su aprendizaje, ya sea de forma individual como en grupo</w:t>
      </w:r>
      <w:r>
        <w:t>.</w:t>
      </w:r>
    </w:p>
    <w:p w:rsidR="009559AC" w:rsidRDefault="008439B9" w:rsidP="008439B9">
      <w:pPr>
        <w:jc w:val="both"/>
      </w:pPr>
      <w:r>
        <w:t>Digamos que estas y otras (pero sobre</w:t>
      </w:r>
      <w:r w:rsidR="009559AC">
        <w:t xml:space="preserve"> todo estas competencias claves) competencias son desarrolladas y ampliadas por los alumnos, estas serían las ventajas del trabajo mediante Competencias; los obstáculos no son pocos, como la falta de hábito del alumnado cuando deben llevar a cabo este tipo de dinámicas, acostumbrados al libro de texto como única voz del saber en la clase, el hecho de que a veces los docentes se sienten con problemas para controlar al alumnado en dinámicas que exigen intercambio de ideas, un rol muy activo del alumno y menos omnipotente por parte del profesor, que pasa a ser un coordinador o monitoriza el trabajo que los niños ya saben hacer una vez se les dan unas cuantas instrucciones.</w:t>
      </w:r>
    </w:p>
    <w:p w:rsidR="009559AC" w:rsidRDefault="009559AC" w:rsidP="008439B9">
      <w:pPr>
        <w:jc w:val="both"/>
      </w:pPr>
      <w:r>
        <w:t>Luego aparte una dificultad que aparece es el hecho de que los docentes veamos cómo la ley relativa a las competencias se puede llevar a la práctica sabiendo a ciencia cierta que estamos trabajando las competencias claves que deseamos o hemos enunciado y no otras que para nosotros son irrelevantes en cada proyecto.</w:t>
      </w:r>
    </w:p>
    <w:p w:rsidR="006968AB" w:rsidRDefault="009559AC" w:rsidP="000259CF">
      <w:pPr>
        <w:jc w:val="both"/>
        <w:rPr>
          <w:b/>
        </w:rPr>
      </w:pPr>
      <w:r>
        <w:t xml:space="preserve"> </w:t>
      </w:r>
      <w:r w:rsidR="006968AB">
        <w:rPr>
          <w:b/>
        </w:rPr>
        <w:t>Conclusiones</w:t>
      </w:r>
    </w:p>
    <w:p w:rsidR="000259CF" w:rsidRDefault="000259CF" w:rsidP="000259CF">
      <w:pPr>
        <w:jc w:val="both"/>
      </w:pPr>
      <w:r>
        <w:t>En mi clase pude comprobar el entusiasmo de los niños por todo lo que se salía de una clase normal de libro de texto y tareas, incluso me preguntaban por cuándo íbamos a volver a hacer tal o cual actividad. Muchas veces comprobé que sin tener en cuenta la gran variedad de caracteres del grupo cada niño se sentía menos presionado (por decirlo de alguna manera) que en una clase habitual y que esto les llevaba a ser más participativos, incluso en el caso de niños bastante tímidos.</w:t>
      </w:r>
    </w:p>
    <w:p w:rsidR="000259CF" w:rsidRDefault="000259CF" w:rsidP="006968AB">
      <w:pPr>
        <w:jc w:val="both"/>
      </w:pPr>
      <w:r>
        <w:t xml:space="preserve">Los profesores se sienten bastante perdidos, pues la formación proporcionada hasta ahora en esta materia por la Administración ha sido poca y mala, por tanto podemos decir que siguen “evaluando como pueden”, aplicando la LOMCE que potencia este trabajo competencial de la manera </w:t>
      </w:r>
      <w:r w:rsidR="00655C3D">
        <w:t xml:space="preserve">en </w:t>
      </w:r>
      <w:r>
        <w:t>que lo entienden, pero donde no se da un criterio unificado entre centros de zona, regiones y dentro del propio país español.</w:t>
      </w:r>
    </w:p>
    <w:p w:rsidR="006968AB" w:rsidRDefault="00655C3D" w:rsidP="006968AB">
      <w:pPr>
        <w:jc w:val="both"/>
      </w:pPr>
      <w:r>
        <w:t>Digamos que trabajar por competencias exige tanto a profesores como alumnado (pero sobre todo a los primeros) de un cambio de mentalidad muy profundo, trabajar a un ritmo brutal e ingente, y que hay parte del profesorado prefiere aplicar lo que ya sabe de siempre y dejar de lado algo sobre lo que existe bastante incertidumbre sobre si será beneficioso para el entorno educativo.</w:t>
      </w:r>
    </w:p>
    <w:p w:rsidR="00AD6834" w:rsidRDefault="00655C3D" w:rsidP="006968AB">
      <w:pPr>
        <w:jc w:val="both"/>
      </w:pPr>
      <w:r>
        <w:t xml:space="preserve">Respecto a mi grupo clase reconozco que los niños han disfrutado esta nueva forma de trabajar y de asimilar contenidos, quizá de forma más relajada y menos rígida que la tradicional. Sin duda </w:t>
      </w:r>
      <w:r w:rsidR="00AD6834">
        <w:t>tendré que repetir este tipo de proyectos en otros centros pues aún contando que puedan derogar la LOMCE el sistema de trabajo y evaluación por competencias ha venido para quedarse.</w:t>
      </w:r>
    </w:p>
    <w:p w:rsidR="006968AB" w:rsidRDefault="006968AB" w:rsidP="006968AB">
      <w:pPr>
        <w:pStyle w:val="ListParagraph"/>
        <w:numPr>
          <w:ilvl w:val="0"/>
          <w:numId w:val="2"/>
        </w:numPr>
        <w:jc w:val="both"/>
        <w:rPr>
          <w:b/>
        </w:rPr>
      </w:pPr>
      <w:r>
        <w:rPr>
          <w:b/>
        </w:rPr>
        <w:t>Perspectivas de continuidad para el próximo curso.</w:t>
      </w:r>
    </w:p>
    <w:p w:rsidR="00AD6834" w:rsidRDefault="00AD6834" w:rsidP="006968AB">
      <w:pPr>
        <w:jc w:val="both"/>
      </w:pPr>
      <w:r>
        <w:t xml:space="preserve">Es interesante seguir ampliando conocimientos en competencias pero debo decir que ha habido durante el curso demasiadas tareas a evaluar hacia el docente, demasiado papeleo </w:t>
      </w:r>
      <w:r>
        <w:lastRenderedPageBreak/>
        <w:t>inútil, y duplicidad en realización de evaluaciones como la de Séneca y ésta que estoy redactando aquí, que lo único que hacen es complicarnos más la vida en un trabajo de docente ya de por sí demasiado burocratizado. Esta es mi pequeña aportación personal que me gustaría fuera tenida en cuenta en futuras ediciones (y por lo que sé también es compartida por los compañeros de mi centro que han realizado el curso).</w:t>
      </w:r>
    </w:p>
    <w:p w:rsidR="006968AB" w:rsidRDefault="006968AB" w:rsidP="006968AB">
      <w:pPr>
        <w:pStyle w:val="ListParagraph"/>
        <w:jc w:val="both"/>
        <w:rPr>
          <w:b/>
        </w:rPr>
      </w:pPr>
    </w:p>
    <w:p w:rsidR="006968AB" w:rsidRPr="006968AB" w:rsidRDefault="006968AB" w:rsidP="006968AB">
      <w:pPr>
        <w:jc w:val="both"/>
      </w:pPr>
    </w:p>
    <w:p w:rsidR="006968AB" w:rsidRPr="006968AB" w:rsidRDefault="006968AB" w:rsidP="00171B63">
      <w:pPr>
        <w:ind w:firstLine="708"/>
        <w:jc w:val="both"/>
      </w:pPr>
    </w:p>
    <w:sectPr w:rsidR="006968AB" w:rsidRPr="006968AB" w:rsidSect="008439B9">
      <w:pgSz w:w="11906" w:h="16838"/>
      <w:pgMar w:top="568" w:right="1701"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93856"/>
    <w:multiLevelType w:val="hybridMultilevel"/>
    <w:tmpl w:val="263ACA4C"/>
    <w:lvl w:ilvl="0" w:tplc="0C0A000F">
      <w:start w:val="1"/>
      <w:numFmt w:val="decimal"/>
      <w:lvlText w:val="%1."/>
      <w:lvlJc w:val="left"/>
      <w:pPr>
        <w:ind w:left="720" w:hanging="360"/>
      </w:pPr>
      <w:rPr>
        <w:rFonts w:hint="default"/>
        <w:b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DC6722D"/>
    <w:multiLevelType w:val="hybridMultilevel"/>
    <w:tmpl w:val="5D3081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F1D623A"/>
    <w:multiLevelType w:val="hybridMultilevel"/>
    <w:tmpl w:val="5D3081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1B63"/>
    <w:rsid w:val="000259CF"/>
    <w:rsid w:val="00171B63"/>
    <w:rsid w:val="00300B05"/>
    <w:rsid w:val="00655C3D"/>
    <w:rsid w:val="0067181E"/>
    <w:rsid w:val="006968AB"/>
    <w:rsid w:val="00771922"/>
    <w:rsid w:val="007C1231"/>
    <w:rsid w:val="007D297F"/>
    <w:rsid w:val="008439B9"/>
    <w:rsid w:val="008D4D2A"/>
    <w:rsid w:val="009559AC"/>
    <w:rsid w:val="00AB5CF3"/>
    <w:rsid w:val="00AD6834"/>
    <w:rsid w:val="00BB020F"/>
    <w:rsid w:val="00C248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B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B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F01F2C-956F-494F-AD3D-116DA87B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2017-05-30T18:33:00Z</dcterms:created>
  <dcterms:modified xsi:type="dcterms:W3CDTF">2017-05-30T18:33:00Z</dcterms:modified>
</cp:coreProperties>
</file>