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73" w:type="dxa"/>
        <w:tblInd w:w="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4"/>
        <w:gridCol w:w="5670"/>
        <w:gridCol w:w="2693"/>
        <w:gridCol w:w="2126"/>
      </w:tblGrid>
      <w:tr w:rsidR="0041602F" w:rsidRPr="0041602F" w:rsidTr="0041602F">
        <w:trPr>
          <w:trHeight w:val="174"/>
        </w:trPr>
        <w:tc>
          <w:tcPr>
            <w:tcW w:w="1164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3366CC"/>
          </w:tcPr>
          <w:p w:rsidR="0041602F" w:rsidRPr="00B778CC" w:rsidRDefault="0041602F" w:rsidP="00E72D2B">
            <w:pPr>
              <w:pStyle w:val="Textoindependiente"/>
              <w:rPr>
                <w:lang w:val="es-ES"/>
              </w:rPr>
            </w:pPr>
            <w:r w:rsidRPr="00B778CC">
              <w:rPr>
                <w:rFonts w:ascii="NewsGotT" w:hAnsi="NewsGotT" w:cs="NewsGotT"/>
                <w:b/>
                <w:bCs/>
                <w:color w:val="FFFFFF"/>
                <w:sz w:val="24"/>
                <w:szCs w:val="24"/>
                <w:lang w:val="es-ES"/>
              </w:rPr>
              <w:t>4. CRONOGRAMA DE ACTIVIDADES Y TAREAS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3366CC"/>
          </w:tcPr>
          <w:p w:rsidR="0041602F" w:rsidRPr="00B778CC" w:rsidRDefault="0041602F" w:rsidP="00906229">
            <w:pPr>
              <w:pStyle w:val="Textoindependiente"/>
              <w:jc w:val="center"/>
              <w:rPr>
                <w:rFonts w:ascii="NewsGotT" w:hAnsi="NewsGotT" w:cs="NewsGotT"/>
                <w:b/>
                <w:bCs/>
                <w:color w:val="FFFFFF"/>
                <w:sz w:val="24"/>
                <w:szCs w:val="24"/>
                <w:lang w:val="es-ES"/>
              </w:rPr>
            </w:pPr>
          </w:p>
        </w:tc>
      </w:tr>
      <w:tr w:rsidR="0041602F" w:rsidRPr="00B778CC" w:rsidTr="0041602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"/>
        </w:trPr>
        <w:tc>
          <w:tcPr>
            <w:tcW w:w="3284" w:type="dxa"/>
            <w:tcBorders>
              <w:left w:val="single" w:sz="2" w:space="0" w:color="000000"/>
              <w:right w:val="single" w:sz="2" w:space="0" w:color="000000"/>
            </w:tcBorders>
            <w:shd w:val="pct20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  <w:t>ACCIÓN</w:t>
            </w:r>
          </w:p>
        </w:tc>
        <w:tc>
          <w:tcPr>
            <w:tcW w:w="5670" w:type="dxa"/>
            <w:tcBorders>
              <w:left w:val="single" w:sz="2" w:space="0" w:color="000000"/>
              <w:right w:val="single" w:sz="2" w:space="0" w:color="000000"/>
            </w:tcBorders>
            <w:shd w:val="pct20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eastAsia="Times New Roman" w:hAnsiTheme="minorHAnsi" w:cs="Symbol"/>
                <w:b/>
                <w:color w:val="auto"/>
                <w:sz w:val="20"/>
                <w:szCs w:val="20"/>
                <w:lang w:val="es-ES" w:eastAsia="es-ES"/>
              </w:rPr>
            </w:pPr>
            <w:r w:rsidRPr="006A0CC6"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  <w:shd w:val="pct20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  <w:t>RESPONSABLE/S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pct20" w:color="auto" w:fill="auto"/>
          </w:tcPr>
          <w:p w:rsidR="0041602F" w:rsidRPr="006A0CC6" w:rsidRDefault="0041602F" w:rsidP="00906229">
            <w:pPr>
              <w:pStyle w:val="Textoindependiente"/>
              <w:jc w:val="center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  <w:t>TEMPORALIZACIÓN</w:t>
            </w:r>
          </w:p>
        </w:tc>
      </w:tr>
      <w:tr w:rsidR="0041602F" w:rsidRPr="0041602F" w:rsidTr="0041602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"/>
        </w:trPr>
        <w:tc>
          <w:tcPr>
            <w:tcW w:w="32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  <w:t>Evaluación inicial del programa</w:t>
            </w:r>
          </w:p>
        </w:tc>
        <w:tc>
          <w:tcPr>
            <w:tcW w:w="56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- Observación y recogida de datos.</w:t>
            </w: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- Rellenar cuestionario.</w:t>
            </w:r>
          </w:p>
          <w:p w:rsidR="0041602F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- Puesta en común sobre necesidades.</w:t>
            </w:r>
          </w:p>
          <w:p w:rsidR="009E7F6F" w:rsidRPr="006A0CC6" w:rsidRDefault="009E7F6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NewsGotT"/>
                <w:sz w:val="20"/>
                <w:szCs w:val="20"/>
                <w:lang w:val="es-ES"/>
              </w:rPr>
              <w:t>- Elaboración del Plan de actuación.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1º. Tutores y especialistas.</w:t>
            </w: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2º. Equipos de ciclo.</w:t>
            </w:r>
          </w:p>
          <w:p w:rsidR="0041602F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3º. Comisión PLC.</w:t>
            </w: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:rsidR="0041602F" w:rsidRDefault="0041602F" w:rsidP="00906229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41602F" w:rsidRDefault="0041602F" w:rsidP="0041602F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NewsGotT"/>
                <w:sz w:val="20"/>
                <w:szCs w:val="20"/>
                <w:lang w:val="es-ES"/>
              </w:rPr>
              <w:t>Sesión en octubre</w:t>
            </w:r>
          </w:p>
          <w:p w:rsidR="0041602F" w:rsidRDefault="0041602F" w:rsidP="0041602F">
            <w:pPr>
              <w:pStyle w:val="Textoindependiente"/>
              <w:ind w:left="720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41602F" w:rsidRPr="006A0CC6" w:rsidRDefault="0041602F" w:rsidP="0041602F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</w:tc>
      </w:tr>
      <w:tr w:rsidR="0041602F" w:rsidRPr="00B778CC" w:rsidTr="0041602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19"/>
        </w:trPr>
        <w:tc>
          <w:tcPr>
            <w:tcW w:w="32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  <w:t>Pautas de incorporación de las tareas comunicativas en las unidades didácticas y programaciones.</w:t>
            </w:r>
          </w:p>
        </w:tc>
        <w:tc>
          <w:tcPr>
            <w:tcW w:w="56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- Diseño de un plan de implementación de las tareas comunicativas por ciclos.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1º. Comisión PLC.</w:t>
            </w: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2º. Equipos de Ciclo.</w:t>
            </w:r>
          </w:p>
          <w:p w:rsidR="0041602F" w:rsidRPr="006A0CC6" w:rsidRDefault="0034498B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NewsGotT"/>
                <w:sz w:val="20"/>
                <w:szCs w:val="20"/>
                <w:lang w:val="es-ES"/>
              </w:rPr>
              <w:t>3º. Comisión PL</w:t>
            </w:r>
            <w:r w:rsidR="0041602F"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C.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:rsidR="0041602F" w:rsidRDefault="0041602F" w:rsidP="0041602F">
            <w:pPr>
              <w:pStyle w:val="Textoindependiente"/>
              <w:ind w:left="720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41602F" w:rsidRPr="006A0CC6" w:rsidRDefault="0041602F" w:rsidP="0041602F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NewsGotT"/>
                <w:sz w:val="20"/>
                <w:szCs w:val="20"/>
                <w:lang w:val="es-ES"/>
              </w:rPr>
              <w:t>Sesión en noviembre</w:t>
            </w:r>
          </w:p>
        </w:tc>
      </w:tr>
      <w:tr w:rsidR="0041602F" w:rsidRPr="0041602F" w:rsidTr="0041602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"/>
        </w:trPr>
        <w:tc>
          <w:tcPr>
            <w:tcW w:w="32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  <w:t>Revisión del mapa de géneros discursivos del Centro.</w:t>
            </w:r>
          </w:p>
        </w:tc>
        <w:tc>
          <w:tcPr>
            <w:tcW w:w="56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- Análisis y revisión del mapa de géneros vigente y nuevo diseño más funcional a las necesidades comunicativas.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1º. Comisión PLC.</w:t>
            </w:r>
          </w:p>
          <w:p w:rsidR="0041602F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2º. Equipos de ciclo.</w:t>
            </w: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:rsidR="0041602F" w:rsidRDefault="0041602F" w:rsidP="00906229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C17DAD" w:rsidRDefault="00C17DAD" w:rsidP="00C17DAD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NewsGotT"/>
                <w:sz w:val="20"/>
                <w:szCs w:val="20"/>
                <w:lang w:val="es-ES"/>
              </w:rPr>
              <w:t>Sesión en enero</w:t>
            </w:r>
          </w:p>
          <w:p w:rsidR="00C17DAD" w:rsidRPr="006A0CC6" w:rsidRDefault="00C17DAD" w:rsidP="00C17DAD">
            <w:pPr>
              <w:pStyle w:val="Textoindependiente"/>
              <w:ind w:left="720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</w:tc>
      </w:tr>
      <w:tr w:rsidR="0041602F" w:rsidRPr="00B778CC" w:rsidTr="0041602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"/>
        </w:trPr>
        <w:tc>
          <w:tcPr>
            <w:tcW w:w="32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  <w:t>Diseño y desarrollo del Proyecto Lector.</w:t>
            </w:r>
          </w:p>
        </w:tc>
        <w:tc>
          <w:tcPr>
            <w:tcW w:w="56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- Se revisará el Plan lector vigente y se actualizará a las nuevas necesidades lingüísticas.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1º. Comisión PLC.</w:t>
            </w: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2º. Equipos de Ciclo.</w:t>
            </w: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3º. Comisión PLC.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:rsidR="0041602F" w:rsidRPr="006A0CC6" w:rsidRDefault="00C17DAD" w:rsidP="00C17DAD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NewsGotT"/>
                <w:sz w:val="20"/>
                <w:szCs w:val="20"/>
                <w:lang w:val="es-ES"/>
              </w:rPr>
              <w:t>Sesión en enero</w:t>
            </w:r>
          </w:p>
        </w:tc>
      </w:tr>
      <w:tr w:rsidR="0041602F" w:rsidRPr="00B778CC" w:rsidTr="0041602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"/>
        </w:trPr>
        <w:tc>
          <w:tcPr>
            <w:tcW w:w="32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  <w:t>Elaboración del plan de trabajo para la oralidad.</w:t>
            </w:r>
          </w:p>
        </w:tc>
        <w:tc>
          <w:tcPr>
            <w:tcW w:w="56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- Elaboración de un banco de actividades comunicativas orales que se incorporen progresivamente a la programación.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1º. Comisión PLC.</w:t>
            </w: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2º. Equipos de ciclo.</w:t>
            </w:r>
          </w:p>
          <w:p w:rsidR="0041602F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lastRenderedPageBreak/>
              <w:t>3º. Comisión PLC.</w:t>
            </w:r>
          </w:p>
          <w:p w:rsidR="00C17DAD" w:rsidRPr="006A0CC6" w:rsidRDefault="00C17DAD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:rsidR="0041602F" w:rsidRDefault="0041602F" w:rsidP="00906229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C17DAD" w:rsidRPr="006A0CC6" w:rsidRDefault="00C17DAD" w:rsidP="00C17DAD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NewsGotT"/>
                <w:sz w:val="20"/>
                <w:szCs w:val="20"/>
                <w:lang w:val="es-ES"/>
              </w:rPr>
              <w:t>Sesión en febrero</w:t>
            </w:r>
          </w:p>
        </w:tc>
      </w:tr>
      <w:tr w:rsidR="0041602F" w:rsidRPr="00B778CC" w:rsidTr="0041602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"/>
        </w:trPr>
        <w:tc>
          <w:tcPr>
            <w:tcW w:w="32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  <w:t>Diseño de UDIS</w:t>
            </w:r>
          </w:p>
        </w:tc>
        <w:tc>
          <w:tcPr>
            <w:tcW w:w="56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- Planteamiento de actividades para la consecución de tareas, trabajando las destrezas y habilidades comunicativas necesarias:</w:t>
            </w: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- Incorporación progresiva a las programaciones de aula.</w:t>
            </w: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- Atención a la diversidad.</w:t>
            </w: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- Incorporación de indicadores e instrumentos de evaluación. Creación de rúbricas.</w:t>
            </w:r>
          </w:p>
          <w:p w:rsidR="0041602F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- Elaboración de dos tareas o proyectos de trabajo interdisciplinar y social.</w:t>
            </w:r>
          </w:p>
          <w:p w:rsidR="0041602F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1º. Comisión PLC.</w:t>
            </w: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2º. Equipos de ciclo.</w:t>
            </w: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3º. Comisión PLC.</w:t>
            </w: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:rsidR="0041602F" w:rsidRDefault="0041602F" w:rsidP="00906229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C17DAD" w:rsidRDefault="00C17DAD" w:rsidP="00906229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C17DAD" w:rsidRDefault="00C17DAD" w:rsidP="00C17DAD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NewsGotT"/>
                <w:sz w:val="20"/>
                <w:szCs w:val="20"/>
                <w:lang w:val="es-ES"/>
              </w:rPr>
              <w:t>Sesión en febrero</w:t>
            </w:r>
          </w:p>
          <w:p w:rsidR="00C17DAD" w:rsidRDefault="00C17DAD" w:rsidP="00C17DAD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NewsGotT"/>
                <w:sz w:val="20"/>
                <w:szCs w:val="20"/>
                <w:lang w:val="es-ES"/>
              </w:rPr>
              <w:t>Sesión en marzo</w:t>
            </w:r>
          </w:p>
          <w:p w:rsidR="00C17DAD" w:rsidRPr="006A0CC6" w:rsidRDefault="00C17DAD" w:rsidP="00C17DAD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NewsGotT"/>
                <w:sz w:val="20"/>
                <w:szCs w:val="20"/>
                <w:lang w:val="es-ES"/>
              </w:rPr>
              <w:t>Sesión en abril</w:t>
            </w:r>
          </w:p>
        </w:tc>
      </w:tr>
      <w:tr w:rsidR="0041602F" w:rsidRPr="00B778CC" w:rsidTr="0041602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"/>
        </w:trPr>
        <w:tc>
          <w:tcPr>
            <w:tcW w:w="32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  <w:t>Revisión y reformulación del Proyecto Mínimo Viable.</w:t>
            </w:r>
          </w:p>
        </w:tc>
        <w:tc>
          <w:tcPr>
            <w:tcW w:w="56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- Consenso y diseño del proyecto vigente.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- Comisión PLC.</w:t>
            </w:r>
          </w:p>
          <w:p w:rsidR="00C17DAD" w:rsidRPr="006A0CC6" w:rsidRDefault="00C17DAD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:rsidR="0041602F" w:rsidRPr="006A0CC6" w:rsidRDefault="00C17DAD" w:rsidP="00C17DAD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NewsGotT"/>
                <w:sz w:val="20"/>
                <w:szCs w:val="20"/>
                <w:lang w:val="es-ES"/>
              </w:rPr>
              <w:t>Sesión en mayo</w:t>
            </w:r>
          </w:p>
        </w:tc>
      </w:tr>
      <w:tr w:rsidR="0041602F" w:rsidRPr="0041602F" w:rsidTr="0041602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"/>
        </w:trPr>
        <w:tc>
          <w:tcPr>
            <w:tcW w:w="32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  <w:t>Seguimiento y evaluación</w:t>
            </w:r>
          </w:p>
        </w:tc>
        <w:tc>
          <w:tcPr>
            <w:tcW w:w="56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- Se evaluarán los procesos comunicativos acometidos y se diseñará el nuevo proyecto.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1º. Tutores y especialistas.</w:t>
            </w: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2º. Equipos de Ciclo.</w:t>
            </w:r>
          </w:p>
          <w:p w:rsidR="0041602F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3º. Comisión PLC.</w:t>
            </w: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:rsidR="0041602F" w:rsidRDefault="0041602F" w:rsidP="00906229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</w:p>
          <w:p w:rsidR="0041602F" w:rsidRPr="00C17DAD" w:rsidRDefault="00C17DAD" w:rsidP="00C17DAD">
            <w:pPr>
              <w:pStyle w:val="Prrafodelista"/>
              <w:numPr>
                <w:ilvl w:val="0"/>
                <w:numId w:val="1"/>
              </w:numPr>
              <w:tabs>
                <w:tab w:val="left" w:pos="4646"/>
              </w:tabs>
              <w:rPr>
                <w:lang w:val="es-ES"/>
              </w:rPr>
            </w:pPr>
            <w:r>
              <w:rPr>
                <w:lang w:val="es-ES"/>
              </w:rPr>
              <w:t>Sesión en mayo</w:t>
            </w:r>
            <w:r w:rsidR="0041602F" w:rsidRPr="00C17DAD">
              <w:rPr>
                <w:lang w:val="es-ES"/>
              </w:rPr>
              <w:tab/>
            </w:r>
          </w:p>
        </w:tc>
      </w:tr>
      <w:tr w:rsidR="0041602F" w:rsidRPr="0041602F" w:rsidTr="0041602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"/>
        </w:trPr>
        <w:tc>
          <w:tcPr>
            <w:tcW w:w="3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b/>
                <w:sz w:val="20"/>
                <w:szCs w:val="20"/>
                <w:lang w:val="es-ES"/>
              </w:rPr>
              <w:t>Aprobación del nuevo Proyecto Mínimo Viable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- Análisis del nuevo Proyecto.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1º. Comisión PLC.</w:t>
            </w:r>
          </w:p>
          <w:p w:rsidR="0041602F" w:rsidRPr="006A0CC6" w:rsidRDefault="0041602F" w:rsidP="00E72D2B">
            <w:pPr>
              <w:pStyle w:val="Textoindependiente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 w:rsidRPr="006A0CC6">
              <w:rPr>
                <w:rFonts w:asciiTheme="minorHAnsi" w:hAnsiTheme="minorHAnsi" w:cs="NewsGotT"/>
                <w:sz w:val="20"/>
                <w:szCs w:val="20"/>
                <w:lang w:val="es-ES"/>
              </w:rPr>
              <w:t>2º. Claustro de profesores.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02F" w:rsidRPr="006A0CC6" w:rsidRDefault="00C17DAD" w:rsidP="00C17DAD">
            <w:pPr>
              <w:pStyle w:val="Textoindependiente"/>
              <w:numPr>
                <w:ilvl w:val="0"/>
                <w:numId w:val="1"/>
              </w:numPr>
              <w:jc w:val="center"/>
              <w:rPr>
                <w:rFonts w:asciiTheme="minorHAnsi" w:hAnsiTheme="minorHAnsi" w:cs="NewsGotT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NewsGotT"/>
                <w:sz w:val="20"/>
                <w:szCs w:val="20"/>
                <w:lang w:val="es-ES"/>
              </w:rPr>
              <w:t>Sesión en junio</w:t>
            </w:r>
          </w:p>
        </w:tc>
      </w:tr>
    </w:tbl>
    <w:p w:rsidR="00193DD6" w:rsidRPr="006A0CC6" w:rsidRDefault="00193DD6" w:rsidP="0041602F">
      <w:pPr>
        <w:ind w:right="-30"/>
        <w:rPr>
          <w:lang w:val="es-ES"/>
        </w:rPr>
      </w:pPr>
    </w:p>
    <w:sectPr w:rsidR="00193DD6" w:rsidRPr="006A0CC6" w:rsidSect="0041602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Got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12F1"/>
    <w:multiLevelType w:val="hybridMultilevel"/>
    <w:tmpl w:val="9E8CEC62"/>
    <w:lvl w:ilvl="0" w:tplc="42448C30">
      <w:numFmt w:val="bullet"/>
      <w:lvlText w:val="-"/>
      <w:lvlJc w:val="left"/>
      <w:pPr>
        <w:ind w:left="720" w:hanging="360"/>
      </w:pPr>
      <w:rPr>
        <w:rFonts w:ascii="Calibri" w:eastAsia="Batang" w:hAnsi="Calibri" w:cs="NewsGot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6A0CC6"/>
    <w:rsid w:val="00193DD6"/>
    <w:rsid w:val="0034498B"/>
    <w:rsid w:val="0041602F"/>
    <w:rsid w:val="006A0CC6"/>
    <w:rsid w:val="009E7F6F"/>
    <w:rsid w:val="009F59BA"/>
    <w:rsid w:val="00C17DAD"/>
    <w:rsid w:val="00E7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C6"/>
    <w:pPr>
      <w:suppressAutoHyphens/>
      <w:spacing w:after="180" w:line="240" w:lineRule="auto"/>
      <w:textAlignment w:val="baseline"/>
    </w:pPr>
    <w:rPr>
      <w:rFonts w:ascii="Corbel" w:eastAsia="Batang" w:hAnsi="Corbel" w:cs="Times New Roman"/>
      <w:color w:val="262626"/>
      <w:sz w:val="18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A0C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A0CC6"/>
    <w:rPr>
      <w:rFonts w:ascii="Corbel" w:eastAsia="Batang" w:hAnsi="Corbel" w:cs="Times New Roman"/>
      <w:color w:val="262626"/>
      <w:sz w:val="18"/>
      <w:lang w:val="en-US" w:eastAsia="zh-CN"/>
    </w:rPr>
  </w:style>
  <w:style w:type="paragraph" w:styleId="Prrafodelista">
    <w:name w:val="List Paragraph"/>
    <w:basedOn w:val="Normal"/>
    <w:uiPriority w:val="34"/>
    <w:qFormat/>
    <w:rsid w:val="00C17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EAB6-ABF5-40A0-BAA3-E8EBD38C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5</cp:revision>
  <cp:lastPrinted>2016-11-10T10:50:00Z</cp:lastPrinted>
  <dcterms:created xsi:type="dcterms:W3CDTF">2016-11-09T19:25:00Z</dcterms:created>
  <dcterms:modified xsi:type="dcterms:W3CDTF">2016-11-10T10:55:00Z</dcterms:modified>
</cp:coreProperties>
</file>