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20" w:rsidRDefault="00FA4F20" w:rsidP="00FA4F20">
      <w:pPr>
        <w:jc w:val="both"/>
        <w:rPr>
          <w:rFonts w:ascii="Comic Sans MS" w:hAnsi="Comic Sans MS"/>
          <w:sz w:val="28"/>
          <w:szCs w:val="28"/>
          <w:lang w:val="es-ES_tradnl"/>
        </w:rPr>
      </w:pPr>
      <w:bookmarkStart w:id="0" w:name="_GoBack"/>
      <w:r>
        <w:rPr>
          <w:rFonts w:ascii="Comic Sans MS" w:hAnsi="Comic Sans MS"/>
          <w:sz w:val="28"/>
          <w:szCs w:val="28"/>
          <w:lang w:val="es-ES_tradnl"/>
        </w:rPr>
        <w:t>ACTA DEL 10 DE ENERO DE 2017</w:t>
      </w:r>
    </w:p>
    <w:bookmarkEnd w:id="0"/>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GRUPO DE TRABAJO</w:t>
      </w:r>
    </w:p>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En la ciudad de Chiclana siendo el 10 de enero a las 14 y 10 minutos de la tarde, se reúnen los integrantes del grupo de trabajo para la:</w:t>
      </w:r>
    </w:p>
    <w:p w:rsidR="00FA4F20" w:rsidRDefault="00FA4F20" w:rsidP="00FA4F20">
      <w:pPr>
        <w:jc w:val="both"/>
        <w:rPr>
          <w:rFonts w:ascii="Comic Sans MS" w:hAnsi="Comic Sans MS"/>
          <w:b/>
          <w:sz w:val="28"/>
          <w:szCs w:val="28"/>
          <w:lang w:val="es-ES_tradnl"/>
        </w:rPr>
      </w:pPr>
      <w:r>
        <w:rPr>
          <w:rFonts w:ascii="Comic Sans MS" w:hAnsi="Comic Sans MS"/>
          <w:b/>
          <w:sz w:val="28"/>
          <w:szCs w:val="28"/>
          <w:lang w:val="es-ES_tradnl"/>
        </w:rPr>
        <w:t>Valoración de la práctica del primer trimestre.</w:t>
      </w:r>
    </w:p>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Reunido todo el equipo integrante del grupo-trabajo, cada uno me pasa en un pen todo lo trabajado.</w:t>
      </w:r>
    </w:p>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Con primer ciclo es todo muy light sobre todo con 1º, ya que aunque en infantil ya hacían este tipo de actividades pero les permitíamos el período de silencio tan necesario cuando se inicia un nuevo idioma. Entendemos y damos por hecho que están interiorizando el idioma y que en el próximo trimestre se atreverán más.</w:t>
      </w:r>
    </w:p>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En cambio con el 2º y 3º ciclo es diferente, todos se animan a hacerlo aunque no estén muy seguros. Exponen  que al principio se sentían un poco reacios pero conforme los días avanzaban y la práctica se iba haciendo más diaria y formando parte de su quehacer, lo fueron aceptando y participando más de buen grado.</w:t>
      </w:r>
    </w:p>
    <w:p w:rsid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Insisto en que vayan animando a los más tímidos. Y que de los mismos diálogos podemos ir desglosando como dos para los más avanzados de la clase y hacer como adaptaciones para los que tengan menos nivel.</w:t>
      </w:r>
    </w:p>
    <w:p w:rsidR="006B3196" w:rsidRPr="00FA4F20" w:rsidRDefault="00FA4F20" w:rsidP="00FA4F20">
      <w:pPr>
        <w:jc w:val="both"/>
        <w:rPr>
          <w:rFonts w:ascii="Comic Sans MS" w:hAnsi="Comic Sans MS"/>
          <w:sz w:val="28"/>
          <w:szCs w:val="28"/>
          <w:lang w:val="es-ES_tradnl"/>
        </w:rPr>
      </w:pPr>
      <w:r>
        <w:rPr>
          <w:rFonts w:ascii="Comic Sans MS" w:hAnsi="Comic Sans MS"/>
          <w:sz w:val="28"/>
          <w:szCs w:val="28"/>
          <w:lang w:val="es-ES_tradnl"/>
        </w:rPr>
        <w:t>Sin más que añadir, se da por finalizada la sesión siendo las 14 y 55 horas.</w:t>
      </w:r>
    </w:p>
    <w:sectPr w:rsidR="006B3196" w:rsidRPr="00FA4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9"/>
    <w:rsid w:val="006B3196"/>
    <w:rsid w:val="008A2680"/>
    <w:rsid w:val="00E652E9"/>
    <w:rsid w:val="00FA4F20"/>
    <w:rsid w:val="00FE2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20"/>
    <w:pPr>
      <w:spacing w:after="480" w:line="240" w:lineRule="auto"/>
      <w:ind w:left="113" w:right="113"/>
      <w:jc w:val="right"/>
    </w:pPr>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20"/>
    <w:pPr>
      <w:spacing w:after="480" w:line="240" w:lineRule="auto"/>
      <w:ind w:left="113" w:right="113"/>
      <w:jc w:val="right"/>
    </w:pPr>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2017-04-06T21:42:00Z</dcterms:created>
  <dcterms:modified xsi:type="dcterms:W3CDTF">2017-04-06T21:42:00Z</dcterms:modified>
</cp:coreProperties>
</file>