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BF" w:rsidRDefault="000204E8" w:rsidP="000204E8">
      <w:pPr>
        <w:jc w:val="both"/>
        <w:rPr>
          <w:noProof/>
          <w:lang w:eastAsia="es-ES"/>
        </w:rPr>
      </w:pPr>
      <w:r>
        <w:rPr>
          <w:noProof/>
          <w:lang w:eastAsia="es-ES"/>
        </w:rPr>
        <w:t>PRESUPUESTO:</w:t>
      </w:r>
    </w:p>
    <w:p w:rsidR="000204E8" w:rsidRDefault="000204E8" w:rsidP="000204E8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La realización del Presupuesto tiene como finalidad determinar el coste económico de la ejecución material del objeto del Proyecto. Para ello se tiene que especificar las partidas ejecutadas por contrata y/o por administración; se debe basar en el documento de Mediciones y seguir su misma ordenación. </w:t>
      </w:r>
    </w:p>
    <w:p w:rsidR="000204E8" w:rsidRDefault="000204E8" w:rsidP="000204E8">
      <w:pPr>
        <w:jc w:val="both"/>
        <w:rPr>
          <w:noProof/>
          <w:lang w:eastAsia="es-ES"/>
        </w:rPr>
      </w:pPr>
      <w:r>
        <w:rPr>
          <w:noProof/>
          <w:lang w:eastAsia="es-ES"/>
        </w:rPr>
        <w:t>En primer lugar se debe iniciar el mismo con un Indice que haga referencia a cada uno de los documentos, los capítulos y apartados que lo componen. Y obligatoriamente debe contemplar los siguientes aspectos:</w:t>
      </w:r>
    </w:p>
    <w:p w:rsidR="000204E8" w:rsidRDefault="005D6EE4" w:rsidP="005D6EE4">
      <w:pPr>
        <w:pStyle w:val="Prrafodelista"/>
        <w:numPr>
          <w:ilvl w:val="0"/>
          <w:numId w:val="1"/>
        </w:numPr>
        <w:jc w:val="both"/>
      </w:pPr>
      <w:r>
        <w:t>Un cuadro de precios unitarios de materiales, mano de obra y elementos auxiliares que componen las partidas de obra.</w:t>
      </w:r>
    </w:p>
    <w:p w:rsidR="005D6EE4" w:rsidRDefault="005D6EE4" w:rsidP="005D6EE4">
      <w:pPr>
        <w:pStyle w:val="Prrafodelista"/>
        <w:numPr>
          <w:ilvl w:val="0"/>
          <w:numId w:val="1"/>
        </w:numPr>
        <w:jc w:val="both"/>
      </w:pPr>
      <w:r>
        <w:t>Un cuadro de precios unitarios de las unidades de obra, de acuerdo con el documento de mediciones y con la descomposición correspondiente de materiales, mano de obra, elementos auxiliares y costes indirectos.</w:t>
      </w:r>
    </w:p>
    <w:p w:rsidR="005D6EE4" w:rsidRDefault="005D6EE4" w:rsidP="005D6EE4">
      <w:pPr>
        <w:pStyle w:val="Prrafodelista"/>
        <w:numPr>
          <w:ilvl w:val="0"/>
          <w:numId w:val="1"/>
        </w:numPr>
        <w:jc w:val="both"/>
      </w:pPr>
      <w:r>
        <w:t xml:space="preserve">Y el Presupuesto propiamente dicho que contenga la valoración económica global, desglosada y ordenada </w:t>
      </w:r>
      <w:r w:rsidR="00C24E7C">
        <w:t>siguiendo el orden del presupuesto de mediciones.</w:t>
      </w:r>
    </w:p>
    <w:p w:rsidR="00C24E7C" w:rsidRDefault="00C24E7C" w:rsidP="00C24E7C">
      <w:pPr>
        <w:pStyle w:val="Prrafodelista"/>
        <w:jc w:val="both"/>
      </w:pPr>
    </w:p>
    <w:p w:rsidR="00C24E7C" w:rsidRDefault="00C24E7C" w:rsidP="00C24E7C">
      <w:pPr>
        <w:jc w:val="both"/>
      </w:pPr>
      <w:r>
        <w:t>El Presupuesto debe establecer el alcance de los precios, indicando claramente si incluye o no cualquier concepto que influya en el coste final de materialización del objeto del proyecto (gastos generales, seguros, permisos, licencias, costes de certificación, etc.)</w:t>
      </w:r>
    </w:p>
    <w:sectPr w:rsidR="00C24E7C" w:rsidSect="00FB5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6D6F"/>
    <w:multiLevelType w:val="hybridMultilevel"/>
    <w:tmpl w:val="46941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70BF"/>
    <w:rsid w:val="000204E8"/>
    <w:rsid w:val="00197C5E"/>
    <w:rsid w:val="001A0818"/>
    <w:rsid w:val="003B5789"/>
    <w:rsid w:val="004570BF"/>
    <w:rsid w:val="005D6EE4"/>
    <w:rsid w:val="00BF59B1"/>
    <w:rsid w:val="00C24E7C"/>
    <w:rsid w:val="00C83E21"/>
    <w:rsid w:val="00FB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cp:lastPrinted>2016-06-06T09:45:00Z</cp:lastPrinted>
  <dcterms:created xsi:type="dcterms:W3CDTF">2016-12-19T16:37:00Z</dcterms:created>
  <dcterms:modified xsi:type="dcterms:W3CDTF">2016-12-19T16:37:00Z</dcterms:modified>
</cp:coreProperties>
</file>