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BFD" w:rsidRPr="002A06E6" w:rsidRDefault="000A5646" w:rsidP="00920976">
      <w:pPr>
        <w:jc w:val="center"/>
        <w:rPr>
          <w:rFonts w:ascii="a song for jennifer" w:hAnsi="a song for jennifer" w:cs="Arial"/>
          <w:b/>
          <w:color w:val="943634" w:themeColor="accent2" w:themeShade="BF"/>
          <w:sz w:val="48"/>
          <w:szCs w:val="48"/>
          <w:u w:val="single"/>
        </w:rPr>
      </w:pPr>
      <w:r w:rsidRPr="002A06E6">
        <w:rPr>
          <w:rFonts w:ascii="a song for jennifer" w:hAnsi="a song for jennifer" w:cs="Arial"/>
          <w:b/>
          <w:color w:val="943634" w:themeColor="accent2" w:themeShade="BF"/>
          <w:sz w:val="48"/>
          <w:szCs w:val="48"/>
          <w:u w:val="single"/>
        </w:rPr>
        <w:t>Plan de tra</w:t>
      </w:r>
      <w:r w:rsidR="00862929" w:rsidRPr="002A06E6">
        <w:rPr>
          <w:rFonts w:ascii="a song for jennifer" w:hAnsi="a song for jennifer" w:cs="Arial"/>
          <w:b/>
          <w:color w:val="943634" w:themeColor="accent2" w:themeShade="BF"/>
          <w:sz w:val="48"/>
          <w:szCs w:val="48"/>
          <w:u w:val="single"/>
        </w:rPr>
        <w:t>bajo</w:t>
      </w:r>
      <w:r w:rsidR="009F1B6A" w:rsidRPr="002A06E6">
        <w:rPr>
          <w:rFonts w:ascii="a song for jennifer" w:hAnsi="a song for jennifer" w:cs="Arial"/>
          <w:b/>
          <w:color w:val="943634" w:themeColor="accent2" w:themeShade="BF"/>
          <w:sz w:val="48"/>
          <w:szCs w:val="48"/>
          <w:u w:val="single"/>
        </w:rPr>
        <w:t xml:space="preserve"> enero-febrero</w:t>
      </w:r>
    </w:p>
    <w:p w:rsidR="000A5646" w:rsidRPr="00920976" w:rsidRDefault="009F1B6A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Del 15 de enero al 12 de febrero de 2018</w:t>
      </w:r>
    </w:p>
    <w:p w:rsidR="000A5646" w:rsidRDefault="009F1B6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trabajo que he planteado para este mes va a estar orientado a actividades espa</w:t>
      </w:r>
      <w:r w:rsidR="00761E0E">
        <w:rPr>
          <w:rFonts w:ascii="Arial" w:hAnsi="Arial" w:cs="Arial"/>
          <w:sz w:val="24"/>
          <w:szCs w:val="24"/>
        </w:rPr>
        <w:t>cio-temporales largo-corto y alto-bajo</w:t>
      </w:r>
      <w:r>
        <w:rPr>
          <w:rFonts w:ascii="Arial" w:hAnsi="Arial" w:cs="Arial"/>
          <w:sz w:val="24"/>
          <w:szCs w:val="24"/>
        </w:rPr>
        <w:t xml:space="preserve">, estas a su vez estarán secuenciadas en </w:t>
      </w:r>
      <w:r w:rsidR="00761E0E">
        <w:rPr>
          <w:rFonts w:ascii="Arial" w:hAnsi="Arial" w:cs="Arial"/>
          <w:sz w:val="24"/>
          <w:szCs w:val="24"/>
        </w:rPr>
        <w:t xml:space="preserve">4 </w:t>
      </w:r>
      <w:r>
        <w:rPr>
          <w:rFonts w:ascii="Arial" w:hAnsi="Arial" w:cs="Arial"/>
          <w:sz w:val="24"/>
          <w:szCs w:val="24"/>
        </w:rPr>
        <w:t>sesiones de traba</w:t>
      </w:r>
      <w:r w:rsidR="00E43270">
        <w:rPr>
          <w:rFonts w:ascii="Arial" w:hAnsi="Arial" w:cs="Arial"/>
          <w:sz w:val="24"/>
          <w:szCs w:val="24"/>
        </w:rPr>
        <w:t>jo</w:t>
      </w:r>
      <w:r w:rsidR="00761E0E">
        <w:rPr>
          <w:rFonts w:ascii="Arial" w:hAnsi="Arial" w:cs="Arial"/>
          <w:sz w:val="24"/>
          <w:szCs w:val="24"/>
        </w:rPr>
        <w:t xml:space="preserve"> (una por semana) </w:t>
      </w:r>
      <w:r w:rsidR="00E43270">
        <w:rPr>
          <w:rFonts w:ascii="Arial" w:hAnsi="Arial" w:cs="Arial"/>
          <w:sz w:val="24"/>
          <w:szCs w:val="24"/>
        </w:rPr>
        <w:t xml:space="preserve">aunque estas serán flexibles y se adaptarán </w:t>
      </w:r>
      <w:r>
        <w:rPr>
          <w:rFonts w:ascii="Arial" w:hAnsi="Arial" w:cs="Arial"/>
          <w:sz w:val="24"/>
          <w:szCs w:val="24"/>
        </w:rPr>
        <w:t>a las circunstancias de cada clase</w:t>
      </w:r>
      <w:r w:rsidR="00E43270">
        <w:rPr>
          <w:rFonts w:ascii="Arial" w:hAnsi="Arial" w:cs="Arial"/>
          <w:sz w:val="24"/>
          <w:szCs w:val="24"/>
        </w:rPr>
        <w:t xml:space="preserve"> y alumnado.</w:t>
      </w:r>
    </w:p>
    <w:p w:rsidR="000A5646" w:rsidRPr="002A06E6" w:rsidRDefault="00920976" w:rsidP="000A5646">
      <w:pPr>
        <w:rPr>
          <w:rFonts w:ascii="Lobster 1.4" w:hAnsi="Lobster 1.4" w:cs="Arial"/>
          <w:b/>
          <w:color w:val="943634" w:themeColor="accent2" w:themeShade="BF"/>
          <w:sz w:val="32"/>
          <w:szCs w:val="32"/>
          <w:u w:val="single"/>
        </w:rPr>
      </w:pPr>
      <w:r w:rsidRPr="002A06E6">
        <w:rPr>
          <w:rFonts w:ascii="Lobster 1.4" w:hAnsi="Lobster 1.4" w:cs="Arial"/>
          <w:b/>
          <w:color w:val="943634" w:themeColor="accent2" w:themeShade="BF"/>
          <w:sz w:val="32"/>
          <w:szCs w:val="32"/>
          <w:u w:val="single"/>
        </w:rPr>
        <w:t>Sesión 1</w:t>
      </w:r>
    </w:p>
    <w:p w:rsidR="00E852B5" w:rsidRDefault="00E852B5" w:rsidP="002A06E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Largo-corto</w:t>
      </w:r>
    </w:p>
    <w:p w:rsidR="00E852B5" w:rsidRDefault="00E852B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matemática, largo o corto no tiene sentido. Más largo que…o más corto que…sí presentan un significado en el reconocimiento de situaciones que impliquen una relación.</w:t>
      </w:r>
    </w:p>
    <w:p w:rsidR="00E852B5" w:rsidRDefault="00E852B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Una cuerda, por ejemplo, ni es corta ni es larga. Si se dice que una cuerda es larga no quiere decir que sea larga sino que se ha </w:t>
      </w:r>
      <w:proofErr w:type="spellStart"/>
      <w:r>
        <w:rPr>
          <w:rFonts w:ascii="Arial" w:hAnsi="Arial" w:cs="Arial"/>
          <w:sz w:val="24"/>
          <w:szCs w:val="24"/>
        </w:rPr>
        <w:t>compardo</w:t>
      </w:r>
      <w:proofErr w:type="spellEnd"/>
      <w:r>
        <w:rPr>
          <w:rFonts w:ascii="Arial" w:hAnsi="Arial" w:cs="Arial"/>
          <w:sz w:val="24"/>
          <w:szCs w:val="24"/>
        </w:rPr>
        <w:t xml:space="preserve"> con otra más corta.</w:t>
      </w:r>
    </w:p>
    <w:p w:rsidR="00E852B5" w:rsidRDefault="00E852B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Materiales: Lana gruesa, cordones de color rojo, amarillo y azul; regletas.</w:t>
      </w:r>
    </w:p>
    <w:p w:rsidR="00E852B5" w:rsidRPr="002A06E6" w:rsidRDefault="00E852B5">
      <w:pPr>
        <w:rPr>
          <w:rFonts w:ascii="Arial" w:hAnsi="Arial" w:cs="Arial"/>
          <w:b/>
          <w:color w:val="943634" w:themeColor="accent2" w:themeShade="BF"/>
          <w:sz w:val="24"/>
          <w:szCs w:val="24"/>
          <w:u w:val="single"/>
        </w:rPr>
      </w:pPr>
      <w:r w:rsidRPr="002A06E6">
        <w:rPr>
          <w:rFonts w:ascii="Arial" w:hAnsi="Arial" w:cs="Arial"/>
          <w:b/>
          <w:color w:val="943634" w:themeColor="accent2" w:themeShade="BF"/>
          <w:sz w:val="24"/>
          <w:szCs w:val="24"/>
          <w:u w:val="single"/>
        </w:rPr>
        <w:t>Actividad 1</w:t>
      </w:r>
    </w:p>
    <w:p w:rsidR="00E852B5" w:rsidRDefault="00E852B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Pondremos dos filas de 5 sillas en el centro de la clase. Las sillas que compongan una fila estarán a la misma distancia de las sillas que compongan la otra fila. La distancia será determinada por el maestro/a y lo llamaremos distancia A.</w:t>
      </w:r>
    </w:p>
    <w:p w:rsidR="00E852B5" w:rsidRDefault="00E852B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profesor preparará en una bolsa dos lanas rojas de igual longitud que la distancia A, dos lanas azules</w:t>
      </w:r>
      <w:r w:rsidR="007E7D80">
        <w:rPr>
          <w:rFonts w:ascii="Arial" w:hAnsi="Arial" w:cs="Arial"/>
          <w:sz w:val="24"/>
          <w:szCs w:val="24"/>
        </w:rPr>
        <w:t xml:space="preserve"> de la misma longitud mayor que la distancia A y una lana amarilla de menor longitud que la distancia A.</w:t>
      </w:r>
    </w:p>
    <w:p w:rsidR="007E7D80" w:rsidRDefault="007E7D8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sentarán 5 niños/as en la primera fila a los que se les dirá que guarden la lana. Delante de ellos y de pie se pondrán otros 5 niños/as formando parejas con los que están sentados cogiendo el otro extremo de la lana.</w:t>
      </w:r>
    </w:p>
    <w:p w:rsidR="007E7D80" w:rsidRDefault="007E7D8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juego consiste  en que cuando el profesor dé una palmada los niños que están de pie tendrán que sentarse en la silla vacía sin soltar la lana.</w:t>
      </w:r>
    </w:p>
    <w:p w:rsidR="007E7D80" w:rsidRDefault="007E7D8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¿Qué ocurrirá? Los que tenían la cuerda amarilla no lo han conseguido.</w:t>
      </w:r>
    </w:p>
    <w:p w:rsidR="00EB6990" w:rsidRDefault="00EB699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Escucharemos atentamente e implicaremos a todo el alumnado intentando crear la necesidad en ellos del la palabra corto.</w:t>
      </w:r>
    </w:p>
    <w:p w:rsidR="00EB6990" w:rsidRDefault="00EB6990">
      <w:pPr>
        <w:rPr>
          <w:rFonts w:ascii="Arial" w:hAnsi="Arial" w:cs="Arial"/>
          <w:sz w:val="24"/>
          <w:szCs w:val="24"/>
        </w:rPr>
      </w:pPr>
    </w:p>
    <w:p w:rsidR="00EB6990" w:rsidRDefault="00EB6990">
      <w:pPr>
        <w:rPr>
          <w:rFonts w:ascii="Arial" w:hAnsi="Arial" w:cs="Arial"/>
          <w:sz w:val="24"/>
          <w:szCs w:val="24"/>
        </w:rPr>
      </w:pPr>
    </w:p>
    <w:p w:rsidR="00EB6990" w:rsidRPr="002A06E6" w:rsidRDefault="00EB6990">
      <w:pPr>
        <w:rPr>
          <w:rFonts w:ascii="Arial" w:hAnsi="Arial" w:cs="Arial"/>
          <w:b/>
          <w:color w:val="943634" w:themeColor="accent2" w:themeShade="BF"/>
          <w:sz w:val="24"/>
          <w:szCs w:val="24"/>
          <w:u w:val="single"/>
        </w:rPr>
      </w:pPr>
      <w:r w:rsidRPr="002A06E6">
        <w:rPr>
          <w:rFonts w:ascii="Arial" w:hAnsi="Arial" w:cs="Arial"/>
          <w:b/>
          <w:color w:val="943634" w:themeColor="accent2" w:themeShade="BF"/>
          <w:sz w:val="24"/>
          <w:szCs w:val="24"/>
          <w:u w:val="single"/>
        </w:rPr>
        <w:t>Actividad 2</w:t>
      </w:r>
    </w:p>
    <w:p w:rsidR="00EB6990" w:rsidRDefault="00EB699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Jugaremos igual que hemos jugado en la actividad anterior, pero esta vez prepararemos lanas de tal forma que la que haga perder sea la roja.</w:t>
      </w:r>
    </w:p>
    <w:p w:rsidR="00EB6990" w:rsidRDefault="00EB699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objetivo es que el niño llegue a decir que no quiere la roja porque es corta.</w:t>
      </w:r>
    </w:p>
    <w:p w:rsidR="00EB6990" w:rsidRDefault="00EB699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Iremos jugando, utilizando la palabra corta, cambiando la longitud de las lanas, llegando, en alguna ocasión, a que sean dos y de distinto color las que hagan perder el juego.</w:t>
      </w:r>
    </w:p>
    <w:p w:rsidR="00EB6990" w:rsidRDefault="00EB699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Nada diremos sobre larga, aunque lo oigamos como expresión de algunos niños/as respecto a no corta.</w:t>
      </w:r>
    </w:p>
    <w:p w:rsidR="00EB6990" w:rsidRDefault="00EB699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 único que de</w:t>
      </w:r>
      <w:r w:rsidR="002B698A">
        <w:rPr>
          <w:rFonts w:ascii="Arial" w:hAnsi="Arial" w:cs="Arial"/>
          <w:sz w:val="24"/>
          <w:szCs w:val="24"/>
        </w:rPr>
        <w:t>be saber el niño es que existen lanas cortas y por lo tanto no cortas. Si se quiere se puede jugar con estos dos nombres: corta y no corta.</w:t>
      </w:r>
    </w:p>
    <w:p w:rsidR="00EB6990" w:rsidRPr="00E852B5" w:rsidRDefault="00EB6990">
      <w:pPr>
        <w:rPr>
          <w:rFonts w:ascii="Arial" w:hAnsi="Arial" w:cs="Arial"/>
          <w:sz w:val="24"/>
          <w:szCs w:val="24"/>
        </w:rPr>
      </w:pPr>
    </w:p>
    <w:p w:rsidR="00920976" w:rsidRPr="002A06E6" w:rsidRDefault="00920976" w:rsidP="00920976">
      <w:pPr>
        <w:rPr>
          <w:rFonts w:ascii="Lobster 1.4" w:hAnsi="Lobster 1.4" w:cs="Arial"/>
          <w:b/>
          <w:color w:val="943634" w:themeColor="accent2" w:themeShade="BF"/>
          <w:sz w:val="32"/>
          <w:szCs w:val="32"/>
          <w:u w:val="single"/>
        </w:rPr>
      </w:pPr>
      <w:r w:rsidRPr="002A06E6">
        <w:rPr>
          <w:rFonts w:ascii="Lobster 1.4" w:hAnsi="Lobster 1.4" w:cs="Arial"/>
          <w:b/>
          <w:color w:val="943634" w:themeColor="accent2" w:themeShade="BF"/>
          <w:sz w:val="32"/>
          <w:szCs w:val="32"/>
          <w:u w:val="single"/>
        </w:rPr>
        <w:t>Sesión2</w:t>
      </w:r>
    </w:p>
    <w:p w:rsidR="00C14674" w:rsidRDefault="00C14674" w:rsidP="002A06E6">
      <w:pPr>
        <w:ind w:left="36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Largo-corto</w:t>
      </w:r>
    </w:p>
    <w:p w:rsidR="000A5646" w:rsidRPr="002A06E6" w:rsidRDefault="00E52D38" w:rsidP="002A06E6">
      <w:pPr>
        <w:rPr>
          <w:rFonts w:ascii="Arial" w:hAnsi="Arial" w:cs="Arial"/>
          <w:b/>
          <w:color w:val="943634" w:themeColor="accent2" w:themeShade="BF"/>
          <w:sz w:val="24"/>
          <w:szCs w:val="24"/>
          <w:u w:val="single"/>
        </w:rPr>
      </w:pPr>
      <w:r w:rsidRPr="002A06E6">
        <w:rPr>
          <w:rFonts w:ascii="Arial" w:hAnsi="Arial" w:cs="Arial"/>
          <w:b/>
          <w:color w:val="943634" w:themeColor="accent2" w:themeShade="BF"/>
          <w:sz w:val="24"/>
          <w:szCs w:val="24"/>
          <w:u w:val="single"/>
        </w:rPr>
        <w:t>Actividad 3</w:t>
      </w:r>
    </w:p>
    <w:p w:rsidR="00E52D38" w:rsidRDefault="00E52D38" w:rsidP="000A5646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Jugaremos a hacer trenes de regletas del mismo color.</w:t>
      </w:r>
    </w:p>
    <w:p w:rsidR="00E52D38" w:rsidRDefault="00E52D38" w:rsidP="000A5646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Una vez que los niños/as han construido sus trenes, el profesor construirá dos trenes, uno de color amarillo y otro de color azul.</w:t>
      </w:r>
    </w:p>
    <w:p w:rsidR="00E52D38" w:rsidRDefault="00E52D38" w:rsidP="000A5646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tren de color amarillo será el más corto que el de color azul (dos regletas amarillas/dos regletas azules). Les preguntará a los niños/as ¿A qué tren podemos llamar corto? Los niños responderán que el de color amarillo.</w:t>
      </w:r>
    </w:p>
    <w:p w:rsidR="00E52D38" w:rsidRDefault="00E52D38" w:rsidP="000A5646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Sin decir nada añadiremos al tren amarillo dos regletas más.</w:t>
      </w:r>
    </w:p>
    <w:p w:rsidR="00E52D38" w:rsidRDefault="00E52D38" w:rsidP="000A5646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Volveremos a hacer la misma pregunta ¿A qué tren podemos llamar corto? Contestarán al azul.</w:t>
      </w:r>
    </w:p>
    <w:p w:rsidR="00E52D38" w:rsidRDefault="00E52D38" w:rsidP="000A5646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¿No decíais que era el amarillo? Esto será para que sean </w:t>
      </w:r>
      <w:proofErr w:type="spellStart"/>
      <w:r>
        <w:rPr>
          <w:rFonts w:ascii="Arial" w:hAnsi="Arial" w:cs="Arial"/>
          <w:sz w:val="24"/>
          <w:szCs w:val="24"/>
        </w:rPr>
        <w:t>conscienten</w:t>
      </w:r>
      <w:proofErr w:type="spellEnd"/>
      <w:r>
        <w:rPr>
          <w:rFonts w:ascii="Arial" w:hAnsi="Arial" w:cs="Arial"/>
          <w:sz w:val="24"/>
          <w:szCs w:val="24"/>
        </w:rPr>
        <w:t xml:space="preserve"> de la contrariedad manipulada en la situación. Observaremos y anotaremos las respuestas dadas por nuestro alumnado.</w:t>
      </w:r>
    </w:p>
    <w:p w:rsidR="00E52D38" w:rsidRDefault="00E52D38" w:rsidP="000A5646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es corto el amarillo, ni lo es el azul. El amarillo es corto cuando se compara con el azul y el azul es corto cuando se compara con el amarillo, siendo este más largo.</w:t>
      </w:r>
    </w:p>
    <w:p w:rsidR="00E52D38" w:rsidRPr="002A06E6" w:rsidRDefault="00E52D38" w:rsidP="002A06E6">
      <w:pPr>
        <w:rPr>
          <w:rFonts w:ascii="Arial" w:hAnsi="Arial" w:cs="Arial"/>
          <w:b/>
          <w:color w:val="943634" w:themeColor="accent2" w:themeShade="BF"/>
          <w:sz w:val="24"/>
          <w:szCs w:val="24"/>
          <w:u w:val="single"/>
        </w:rPr>
      </w:pPr>
      <w:r w:rsidRPr="002A06E6">
        <w:rPr>
          <w:rFonts w:ascii="Arial" w:hAnsi="Arial" w:cs="Arial"/>
          <w:b/>
          <w:color w:val="943634" w:themeColor="accent2" w:themeShade="BF"/>
          <w:sz w:val="24"/>
          <w:szCs w:val="24"/>
          <w:u w:val="single"/>
        </w:rPr>
        <w:t>Actividad 4</w:t>
      </w:r>
    </w:p>
    <w:p w:rsidR="00E52D38" w:rsidRDefault="00E52D38" w:rsidP="000A5646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Se construirán dos trenes de regletas: rojo y amarillo, respectivamente.</w:t>
      </w:r>
    </w:p>
    <w:p w:rsidR="00E52D38" w:rsidRDefault="00E52D38" w:rsidP="000A5646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rojo será más largo que el amarillo.</w:t>
      </w:r>
    </w:p>
    <w:p w:rsidR="00E52D38" w:rsidRDefault="00E52D38" w:rsidP="000A5646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les preguntará a los niños</w:t>
      </w:r>
    </w:p>
    <w:p w:rsidR="00E71AEF" w:rsidRDefault="00E71AEF" w:rsidP="000A5646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¿Qué tren es más corto?</w:t>
      </w:r>
    </w:p>
    <w:p w:rsidR="00E52D38" w:rsidRDefault="00E71AEF" w:rsidP="000A5646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Cuando hayamos obtenido tal respuesta, construiremos, sin quitar los trenes construidos, un tren azul más corto que el amarillo, y les haremos la misma pregunta. Seguiremos desafiándoles de esta manera cambiando o añadiendo regletas a los trenes, hasta hacerlos más o menos cortos que otros y contrariando sus respuestas.</w:t>
      </w:r>
    </w:p>
    <w:p w:rsidR="00E71AEF" w:rsidRDefault="00E71AEF" w:rsidP="000A5646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partir de aquí podremos identificar la relación en dos o más regletas individualmente obligándolos a expresarse correctamente </w:t>
      </w:r>
      <w:proofErr w:type="spellStart"/>
      <w:r>
        <w:rPr>
          <w:rFonts w:ascii="Arial" w:hAnsi="Arial" w:cs="Arial"/>
          <w:sz w:val="24"/>
          <w:szCs w:val="24"/>
        </w:rPr>
        <w:t>Ej</w:t>
      </w:r>
      <w:proofErr w:type="spellEnd"/>
      <w:r>
        <w:rPr>
          <w:rFonts w:ascii="Arial" w:hAnsi="Arial" w:cs="Arial"/>
          <w:sz w:val="24"/>
          <w:szCs w:val="24"/>
        </w:rPr>
        <w:t>: La roja es más corta que la amarilla, la amarilla es más corta que la azul, la amarilla no es más corta que la roja</w:t>
      </w:r>
      <w:r w:rsidR="00C14674">
        <w:rPr>
          <w:rFonts w:ascii="Arial" w:hAnsi="Arial" w:cs="Arial"/>
          <w:sz w:val="24"/>
          <w:szCs w:val="24"/>
        </w:rPr>
        <w:t>.</w:t>
      </w:r>
    </w:p>
    <w:p w:rsidR="00C14674" w:rsidRPr="002A06E6" w:rsidRDefault="00C14674" w:rsidP="00C14674">
      <w:pPr>
        <w:rPr>
          <w:rFonts w:ascii="Lobster 1.4" w:hAnsi="Lobster 1.4" w:cs="Arial"/>
          <w:b/>
          <w:color w:val="943634" w:themeColor="accent2" w:themeShade="BF"/>
          <w:sz w:val="32"/>
          <w:szCs w:val="32"/>
          <w:u w:val="single"/>
        </w:rPr>
      </w:pPr>
      <w:r w:rsidRPr="002A06E6">
        <w:rPr>
          <w:rFonts w:ascii="Lobster 1.4" w:hAnsi="Lobster 1.4" w:cs="Arial"/>
          <w:b/>
          <w:color w:val="943634" w:themeColor="accent2" w:themeShade="BF"/>
          <w:sz w:val="32"/>
          <w:szCs w:val="32"/>
          <w:u w:val="single"/>
        </w:rPr>
        <w:t>Sesión 3</w:t>
      </w:r>
    </w:p>
    <w:p w:rsidR="00C14674" w:rsidRDefault="00C14674" w:rsidP="002A06E6">
      <w:pPr>
        <w:ind w:left="360"/>
        <w:jc w:val="center"/>
        <w:rPr>
          <w:rFonts w:ascii="Arial" w:hAnsi="Arial" w:cs="Arial"/>
          <w:b/>
          <w:sz w:val="24"/>
          <w:szCs w:val="24"/>
        </w:rPr>
      </w:pPr>
      <w:r w:rsidRPr="00C14674">
        <w:rPr>
          <w:rFonts w:ascii="Arial" w:hAnsi="Arial" w:cs="Arial"/>
          <w:b/>
          <w:sz w:val="24"/>
          <w:szCs w:val="24"/>
        </w:rPr>
        <w:t>Alto-bajo</w:t>
      </w:r>
    </w:p>
    <w:p w:rsidR="00C14674" w:rsidRPr="002A06E6" w:rsidRDefault="00C14674" w:rsidP="002A06E6">
      <w:pPr>
        <w:rPr>
          <w:rFonts w:ascii="Arial" w:hAnsi="Arial" w:cs="Arial"/>
          <w:b/>
          <w:color w:val="943634" w:themeColor="accent2" w:themeShade="BF"/>
          <w:sz w:val="24"/>
          <w:szCs w:val="24"/>
          <w:u w:val="single"/>
        </w:rPr>
      </w:pPr>
      <w:r w:rsidRPr="002A06E6">
        <w:rPr>
          <w:rFonts w:ascii="Arial" w:hAnsi="Arial" w:cs="Arial"/>
          <w:b/>
          <w:color w:val="943634" w:themeColor="accent2" w:themeShade="BF"/>
          <w:sz w:val="24"/>
          <w:szCs w:val="24"/>
          <w:u w:val="single"/>
        </w:rPr>
        <w:t>Actividad 1</w:t>
      </w:r>
    </w:p>
    <w:p w:rsidR="00C14674" w:rsidRDefault="00C14674" w:rsidP="000A5646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Tendremos que comprobar si el niño tiene en su vocabulario la palabra “alto” y la palabra “bajo” y si es capaz de utilizarla entre 2 objetos.</w:t>
      </w:r>
    </w:p>
    <w:p w:rsidR="00C14674" w:rsidRDefault="00C14674" w:rsidP="000A5646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Construiremos en el suelo una fila de regletas rojas apoyadas sobre la base de menor superficie y unas junto a otras, del mismo modo construiremos una fila de regletas amarillas y otra fila de regletas azules. Separaremos unas filas de otras.</w:t>
      </w:r>
    </w:p>
    <w:p w:rsidR="00C14674" w:rsidRDefault="00C14674" w:rsidP="000A5646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Les preguntaremos a los niños ¿Qué veis?</w:t>
      </w:r>
    </w:p>
    <w:p w:rsidR="00C14674" w:rsidRDefault="00C14674" w:rsidP="000A5646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 nos dicen “muros” esa será la palabra que emplearemos y les diremos que vamos a jugar a los muros.</w:t>
      </w:r>
    </w:p>
    <w:p w:rsidR="0086599C" w:rsidRDefault="00C14674" w:rsidP="000A5646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Dialogaremos ¿Qué mu</w:t>
      </w:r>
      <w:r w:rsidR="0086599C">
        <w:rPr>
          <w:rFonts w:ascii="Arial" w:hAnsi="Arial" w:cs="Arial"/>
          <w:sz w:val="24"/>
          <w:szCs w:val="24"/>
        </w:rPr>
        <w:t>ro saltaríais? ¿Por qué? ¿En cuá</w:t>
      </w:r>
      <w:r>
        <w:rPr>
          <w:rFonts w:ascii="Arial" w:hAnsi="Arial" w:cs="Arial"/>
          <w:sz w:val="24"/>
          <w:szCs w:val="24"/>
        </w:rPr>
        <w:t>l tendrían que saltar más?</w:t>
      </w:r>
      <w:r w:rsidR="0086599C">
        <w:rPr>
          <w:rFonts w:ascii="Arial" w:hAnsi="Arial" w:cs="Arial"/>
          <w:sz w:val="24"/>
          <w:szCs w:val="24"/>
        </w:rPr>
        <w:t xml:space="preserve"> ¿Por qué?</w:t>
      </w:r>
    </w:p>
    <w:p w:rsidR="00C14674" w:rsidRDefault="0086599C" w:rsidP="000A5646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Escucharemos y anotaremos sus respuestas.</w:t>
      </w:r>
    </w:p>
    <w:p w:rsidR="0086599C" w:rsidRPr="002A06E6" w:rsidRDefault="0086599C" w:rsidP="002A06E6">
      <w:pPr>
        <w:rPr>
          <w:rFonts w:ascii="Arial" w:hAnsi="Arial" w:cs="Arial"/>
          <w:b/>
          <w:color w:val="943634" w:themeColor="accent2" w:themeShade="BF"/>
          <w:sz w:val="24"/>
          <w:szCs w:val="24"/>
          <w:u w:val="single"/>
        </w:rPr>
      </w:pPr>
      <w:r w:rsidRPr="002A06E6">
        <w:rPr>
          <w:rFonts w:ascii="Arial" w:hAnsi="Arial" w:cs="Arial"/>
          <w:b/>
          <w:color w:val="943634" w:themeColor="accent2" w:themeShade="BF"/>
          <w:sz w:val="24"/>
          <w:szCs w:val="24"/>
          <w:u w:val="single"/>
        </w:rPr>
        <w:t>Actividad 2</w:t>
      </w:r>
    </w:p>
    <w:p w:rsidR="0086599C" w:rsidRDefault="0086599C" w:rsidP="000A5646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Les desaf</w:t>
      </w:r>
      <w:r w:rsidR="00284CE8">
        <w:rPr>
          <w:rFonts w:ascii="Arial" w:hAnsi="Arial" w:cs="Arial"/>
          <w:sz w:val="24"/>
          <w:szCs w:val="24"/>
        </w:rPr>
        <w:t>iaremos con dos regletas encima de la mesa (roja y amarilla).</w:t>
      </w:r>
    </w:p>
    <w:p w:rsidR="00284CE8" w:rsidRDefault="00284CE8" w:rsidP="000A5646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¿Qué veis? Si ven “regletas” esa será la palabra que utilizaremos.</w:t>
      </w:r>
    </w:p>
    <w:p w:rsidR="00284CE8" w:rsidRDefault="00284CE8" w:rsidP="000A5646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¿Qué regleta es más alta? Contestarán el amarillo, añadiremos entonces una regleta azul y haremos de nuevo la misma pregunta y contestarán el azul.</w:t>
      </w:r>
    </w:p>
    <w:p w:rsidR="00284CE8" w:rsidRDefault="00284CE8" w:rsidP="000A5646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Llegaríamos a jugar con las expresiones más alto que y más bajo qué.</w:t>
      </w:r>
    </w:p>
    <w:p w:rsidR="00284CE8" w:rsidRDefault="00284CE8" w:rsidP="000A5646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Crearíamos situaciones con los mismos niños, con otros objetos, con más regletas, donde se pudiesen utilizar estas expresiones una vez comprendida su necesidad.</w:t>
      </w:r>
    </w:p>
    <w:p w:rsidR="00284CE8" w:rsidRDefault="00284CE8" w:rsidP="002A06E6">
      <w:pPr>
        <w:rPr>
          <w:rFonts w:ascii="Lobster 1.4" w:hAnsi="Lobster 1.4" w:cs="Arial"/>
          <w:b/>
          <w:color w:val="943634" w:themeColor="accent2" w:themeShade="BF"/>
          <w:sz w:val="32"/>
          <w:szCs w:val="32"/>
          <w:u w:val="single"/>
        </w:rPr>
      </w:pPr>
      <w:r w:rsidRPr="002A06E6">
        <w:rPr>
          <w:rFonts w:ascii="Lobster 1.4" w:hAnsi="Lobster 1.4" w:cs="Arial"/>
          <w:b/>
          <w:color w:val="943634" w:themeColor="accent2" w:themeShade="BF"/>
          <w:sz w:val="32"/>
          <w:szCs w:val="32"/>
          <w:u w:val="single"/>
        </w:rPr>
        <w:t>Sesión 4</w:t>
      </w:r>
    </w:p>
    <w:p w:rsidR="002A06E6" w:rsidRPr="002A06E6" w:rsidRDefault="002A06E6" w:rsidP="002A06E6">
      <w:pPr>
        <w:ind w:left="360"/>
        <w:jc w:val="center"/>
        <w:rPr>
          <w:rFonts w:ascii="Arial" w:hAnsi="Arial" w:cs="Arial"/>
          <w:b/>
          <w:sz w:val="24"/>
          <w:szCs w:val="24"/>
        </w:rPr>
      </w:pPr>
      <w:r w:rsidRPr="00C14674">
        <w:rPr>
          <w:rFonts w:ascii="Arial" w:hAnsi="Arial" w:cs="Arial"/>
          <w:b/>
          <w:sz w:val="24"/>
          <w:szCs w:val="24"/>
        </w:rPr>
        <w:t>Alto-bajo</w:t>
      </w:r>
    </w:p>
    <w:p w:rsidR="000D1E4E" w:rsidRPr="002A06E6" w:rsidRDefault="000D1E4E" w:rsidP="002A06E6">
      <w:pPr>
        <w:rPr>
          <w:rFonts w:ascii="Arial" w:hAnsi="Arial" w:cs="Arial"/>
          <w:b/>
          <w:color w:val="943634" w:themeColor="accent2" w:themeShade="BF"/>
          <w:sz w:val="24"/>
          <w:szCs w:val="24"/>
          <w:u w:val="single"/>
        </w:rPr>
      </w:pPr>
      <w:r w:rsidRPr="002A06E6">
        <w:rPr>
          <w:rFonts w:ascii="Arial" w:hAnsi="Arial" w:cs="Arial"/>
          <w:b/>
          <w:color w:val="943634" w:themeColor="accent2" w:themeShade="BF"/>
          <w:sz w:val="24"/>
          <w:szCs w:val="24"/>
          <w:u w:val="single"/>
        </w:rPr>
        <w:t>Actividad 3</w:t>
      </w:r>
    </w:p>
    <w:p w:rsidR="00284CE8" w:rsidRDefault="00284CE8" w:rsidP="000A5646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Sacaríamos a dos niños de estatura diferenciada A y B.</w:t>
      </w:r>
    </w:p>
    <w:p w:rsidR="00284CE8" w:rsidRDefault="00284CE8" w:rsidP="000A5646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Supongamos que el niño A es más alto que el niño B, pero el niño A no es el más alto de la clase.</w:t>
      </w:r>
    </w:p>
    <w:p w:rsidR="000D1E4E" w:rsidRDefault="000D1E4E" w:rsidP="000D1E4E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Entonces les preguntaríamos ¿Qué niño es más alto? Todos dirán </w:t>
      </w:r>
      <w:proofErr w:type="spellStart"/>
      <w:r>
        <w:rPr>
          <w:rFonts w:ascii="Arial" w:hAnsi="Arial" w:cs="Arial"/>
          <w:sz w:val="24"/>
          <w:szCs w:val="24"/>
        </w:rPr>
        <w:t>el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A .</w:t>
      </w:r>
      <w:proofErr w:type="gramEnd"/>
      <w:r>
        <w:rPr>
          <w:rFonts w:ascii="Arial" w:hAnsi="Arial" w:cs="Arial"/>
          <w:sz w:val="24"/>
          <w:szCs w:val="24"/>
        </w:rPr>
        <w:t xml:space="preserve"> Entonces el profesor hará salir a niño C (más alto que A pero no es más alto de la clase) y dirá que este es el más alto. El alumnado dirá que C no estaba y nosotros les diremos que estaba en la clase y así sucesivamente.</w:t>
      </w:r>
    </w:p>
    <w:p w:rsidR="000D1E4E" w:rsidRDefault="000D1E4E" w:rsidP="000D1E4E">
      <w:pPr>
        <w:ind w:left="360"/>
        <w:rPr>
          <w:rFonts w:ascii="Arial" w:hAnsi="Arial" w:cs="Arial"/>
          <w:sz w:val="24"/>
          <w:szCs w:val="24"/>
        </w:rPr>
      </w:pPr>
    </w:p>
    <w:p w:rsidR="000D1E4E" w:rsidRDefault="000D1E4E" w:rsidP="000D1E4E">
      <w:pPr>
        <w:ind w:left="360"/>
        <w:rPr>
          <w:rFonts w:ascii="Arial" w:hAnsi="Arial" w:cs="Arial"/>
          <w:sz w:val="24"/>
          <w:szCs w:val="24"/>
        </w:rPr>
      </w:pPr>
    </w:p>
    <w:p w:rsidR="000D1E4E" w:rsidRPr="002A06E6" w:rsidRDefault="000D1E4E" w:rsidP="002A06E6">
      <w:pPr>
        <w:rPr>
          <w:rFonts w:ascii="Arial" w:hAnsi="Arial" w:cs="Arial"/>
          <w:b/>
          <w:color w:val="943634" w:themeColor="accent2" w:themeShade="BF"/>
          <w:sz w:val="24"/>
          <w:szCs w:val="24"/>
          <w:u w:val="single"/>
        </w:rPr>
      </w:pPr>
      <w:r w:rsidRPr="002A06E6">
        <w:rPr>
          <w:rFonts w:ascii="Arial" w:hAnsi="Arial" w:cs="Arial"/>
          <w:b/>
          <w:color w:val="943634" w:themeColor="accent2" w:themeShade="BF"/>
          <w:sz w:val="24"/>
          <w:szCs w:val="24"/>
          <w:u w:val="single"/>
        </w:rPr>
        <w:t>Actividad 4</w:t>
      </w:r>
    </w:p>
    <w:p w:rsidR="000D1E4E" w:rsidRDefault="000D1E4E" w:rsidP="000D1E4E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Sacados dos niños (F y H) con estatura diferenciada. Preguntaremos ¿Cuál es el más alto de estos niños? Y supongamos que es F.</w:t>
      </w:r>
    </w:p>
    <w:p w:rsidR="000D1E4E" w:rsidRDefault="000D1E4E" w:rsidP="000D1E4E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Sin decir nada haremos que el niño G se suba encima de una silla y formularemos de nuevo la pregunta.</w:t>
      </w:r>
    </w:p>
    <w:p w:rsidR="000D1E4E" w:rsidRDefault="000D1E4E" w:rsidP="000D1E4E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Escucharemos y anotaremos sus respuestas. Algunos indicarán que es G otros dirán que G “se hace el alto” pero no vale.</w:t>
      </w:r>
    </w:p>
    <w:p w:rsidR="000D1E4E" w:rsidRDefault="000D1E4E" w:rsidP="000D1E4E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Son muchos niños los que perciben el más alto como el que más sobresale y esto solo es válido cuando están en el mismo plano</w:t>
      </w:r>
    </w:p>
    <w:p w:rsidR="00171E37" w:rsidRPr="002A06E6" w:rsidRDefault="00171E37" w:rsidP="002A06E6">
      <w:pPr>
        <w:rPr>
          <w:rFonts w:ascii="Arial" w:hAnsi="Arial" w:cs="Arial"/>
          <w:b/>
          <w:color w:val="943634" w:themeColor="accent2" w:themeShade="BF"/>
          <w:sz w:val="24"/>
          <w:szCs w:val="24"/>
          <w:u w:val="single"/>
        </w:rPr>
      </w:pPr>
      <w:r w:rsidRPr="002A06E6">
        <w:rPr>
          <w:rFonts w:ascii="Arial" w:hAnsi="Arial" w:cs="Arial"/>
          <w:b/>
          <w:color w:val="943634" w:themeColor="accent2" w:themeShade="BF"/>
          <w:sz w:val="24"/>
          <w:szCs w:val="24"/>
          <w:u w:val="single"/>
        </w:rPr>
        <w:t xml:space="preserve">Actividad 5 </w:t>
      </w:r>
    </w:p>
    <w:p w:rsidR="00171E37" w:rsidRDefault="00171E37" w:rsidP="000D1E4E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Los niños suelen confundir el más grande con el más alto y el más bajo con el más pequeño.</w:t>
      </w:r>
    </w:p>
    <w:p w:rsidR="00171E37" w:rsidRPr="002A06E6" w:rsidRDefault="00171E37" w:rsidP="000D1E4E">
      <w:pPr>
        <w:ind w:left="360"/>
        <w:rPr>
          <w:rFonts w:ascii="a song for jennifer" w:hAnsi="a song for jennifer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Prepararemos un balón, un palo, una goma de borrar…de tal forma que el balón sea más bajo que el palo y más grande que palo; la goma de borrar más baja que el palo y más pequeña que el palo. Jugaremos a establecer relaciones más grande-pequeño que… más alto-bajo que… y observarán que el palo es más alto que la goma, que el balón es más bajo que el palo, etc.</w:t>
      </w:r>
    </w:p>
    <w:p w:rsidR="000D1E4E" w:rsidRPr="00C14674" w:rsidRDefault="000D1E4E" w:rsidP="000D1E4E">
      <w:pPr>
        <w:ind w:left="360"/>
        <w:rPr>
          <w:rFonts w:ascii="Arial" w:hAnsi="Arial" w:cs="Arial"/>
          <w:sz w:val="24"/>
          <w:szCs w:val="24"/>
        </w:rPr>
      </w:pPr>
    </w:p>
    <w:p w:rsidR="000A5646" w:rsidRPr="00920976" w:rsidRDefault="000A5646" w:rsidP="000A5646">
      <w:pPr>
        <w:ind w:left="360"/>
        <w:rPr>
          <w:rFonts w:ascii="Arial" w:hAnsi="Arial" w:cs="Arial"/>
          <w:sz w:val="24"/>
          <w:szCs w:val="24"/>
        </w:rPr>
      </w:pPr>
    </w:p>
    <w:p w:rsidR="000A5646" w:rsidRPr="00920976" w:rsidRDefault="000A5646" w:rsidP="000A5646">
      <w:pPr>
        <w:ind w:left="360"/>
        <w:rPr>
          <w:rFonts w:ascii="Arial" w:hAnsi="Arial" w:cs="Arial"/>
          <w:sz w:val="24"/>
          <w:szCs w:val="24"/>
        </w:rPr>
      </w:pPr>
    </w:p>
    <w:sectPr w:rsidR="000A5646" w:rsidRPr="00920976" w:rsidSect="00CB6BF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 song for jennifer">
    <w:panose1 w:val="02000000000000000000"/>
    <w:charset w:val="00"/>
    <w:family w:val="auto"/>
    <w:pitch w:val="variable"/>
    <w:sig w:usb0="A00000AF" w:usb1="40000042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obster 1.4">
    <w:panose1 w:val="00000000000000000000"/>
    <w:charset w:val="00"/>
    <w:family w:val="modern"/>
    <w:notTrueType/>
    <w:pitch w:val="variable"/>
    <w:sig w:usb0="8000002F" w:usb1="4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DC28E5"/>
    <w:multiLevelType w:val="hybridMultilevel"/>
    <w:tmpl w:val="FF20FF14"/>
    <w:lvl w:ilvl="0" w:tplc="696481B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A5646"/>
    <w:rsid w:val="000A5646"/>
    <w:rsid w:val="000D1E4E"/>
    <w:rsid w:val="00171E37"/>
    <w:rsid w:val="00226690"/>
    <w:rsid w:val="00284CE8"/>
    <w:rsid w:val="002A06E6"/>
    <w:rsid w:val="002B698A"/>
    <w:rsid w:val="00757FB5"/>
    <w:rsid w:val="00761E0E"/>
    <w:rsid w:val="007E7D80"/>
    <w:rsid w:val="00862929"/>
    <w:rsid w:val="0086599C"/>
    <w:rsid w:val="00920976"/>
    <w:rsid w:val="009F1B6A"/>
    <w:rsid w:val="00A3316A"/>
    <w:rsid w:val="00C14674"/>
    <w:rsid w:val="00CB6BFD"/>
    <w:rsid w:val="00CF0964"/>
    <w:rsid w:val="00E43270"/>
    <w:rsid w:val="00E52D38"/>
    <w:rsid w:val="00E71AEF"/>
    <w:rsid w:val="00E852B5"/>
    <w:rsid w:val="00EB69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BF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A56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5</Pages>
  <Words>1049</Words>
  <Characters>5771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 rosa flores maldonado</dc:creator>
  <cp:lastModifiedBy>isabel rosa flores maldonado</cp:lastModifiedBy>
  <cp:revision>8</cp:revision>
  <dcterms:created xsi:type="dcterms:W3CDTF">2017-11-28T21:57:00Z</dcterms:created>
  <dcterms:modified xsi:type="dcterms:W3CDTF">2018-01-10T20:47:00Z</dcterms:modified>
</cp:coreProperties>
</file>