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C4" w:rsidRDefault="002974C4" w:rsidP="00682F48">
      <w:pPr>
        <w:rPr>
          <w:b/>
          <w:sz w:val="28"/>
          <w:szCs w:val="28"/>
        </w:rPr>
      </w:pPr>
      <w:bookmarkStart w:id="0" w:name="_GoBack"/>
      <w:bookmarkEnd w:id="0"/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:rsidR="002974C4" w:rsidRDefault="002974C4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DE FC/GT: METODOLOGÍA ABN EN NUESTRAS AULAS II</w:t>
      </w:r>
    </w:p>
    <w:p w:rsidR="002974C4" w:rsidRPr="005524EA" w:rsidRDefault="002974C4" w:rsidP="00682F48">
      <w:pPr>
        <w:rPr>
          <w:b/>
          <w:sz w:val="28"/>
          <w:szCs w:val="28"/>
          <w:lang w:val="pt-BR"/>
        </w:rPr>
      </w:pPr>
      <w:r w:rsidRPr="005524EA">
        <w:rPr>
          <w:b/>
          <w:sz w:val="28"/>
          <w:szCs w:val="28"/>
          <w:lang w:val="pt-BR"/>
        </w:rPr>
        <w:t>CÓDIGO: 171811GT029</w:t>
      </w:r>
    </w:p>
    <w:p w:rsidR="002974C4" w:rsidRPr="005524EA" w:rsidRDefault="002974C4" w:rsidP="00682F48">
      <w:pPr>
        <w:rPr>
          <w:b/>
          <w:sz w:val="28"/>
          <w:szCs w:val="28"/>
          <w:lang w:val="pt-BR"/>
        </w:rPr>
      </w:pPr>
      <w:r w:rsidRPr="005524EA">
        <w:rPr>
          <w:b/>
          <w:sz w:val="28"/>
          <w:szCs w:val="28"/>
          <w:lang w:val="pt-BR"/>
        </w:rPr>
        <w:t>COORDINADOR/A: MERCEDES CABRERA G</w:t>
      </w:r>
      <w:r>
        <w:rPr>
          <w:b/>
          <w:sz w:val="28"/>
          <w:szCs w:val="28"/>
          <w:lang w:val="pt-BR"/>
        </w:rPr>
        <w:t>ÁMIZ</w:t>
      </w:r>
    </w:p>
    <w:p w:rsidR="002974C4" w:rsidRPr="005524EA" w:rsidRDefault="002974C4" w:rsidP="00682F48">
      <w:pPr>
        <w:rPr>
          <w:lang w:val="pt-BR"/>
        </w:rPr>
      </w:pP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1884"/>
        <w:gridCol w:w="2093"/>
        <w:gridCol w:w="2163"/>
        <w:gridCol w:w="2017"/>
        <w:gridCol w:w="2115"/>
        <w:gridCol w:w="1867"/>
        <w:gridCol w:w="1497"/>
      </w:tblGrid>
      <w:tr w:rsidR="002974C4" w:rsidRPr="007A39C5" w:rsidTr="007A39C5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:rsidR="002974C4" w:rsidRPr="005524EA" w:rsidRDefault="002974C4" w:rsidP="007A39C5">
            <w:pPr>
              <w:pStyle w:val="ListParagraph"/>
              <w:ind w:left="0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>Objetivos</w:t>
            </w:r>
          </w:p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shd w:val="clear" w:color="auto" w:fill="FFE0F2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>Valoración del cumplimiento de los indicadores de logro hasta el 01/03/17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 xml:space="preserve">Toma de decisiones sobre </w:t>
            </w:r>
            <w:r w:rsidRPr="007A39C5">
              <w:rPr>
                <w:rFonts w:ascii="Arial" w:hAnsi="Arial"/>
                <w:b/>
                <w:color w:val="3366FF"/>
              </w:rPr>
              <w:t>cómo continuar</w:t>
            </w:r>
            <w:r w:rsidRPr="007A39C5">
              <w:rPr>
                <w:rStyle w:val="FootnoteReferenc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2974C4" w:rsidRPr="007A39C5" w:rsidTr="007A39C5">
        <w:trPr>
          <w:trHeight w:val="610"/>
        </w:trPr>
        <w:tc>
          <w:tcPr>
            <w:tcW w:w="717" w:type="dxa"/>
            <w:vMerge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7A39C5"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:rsidR="002974C4" w:rsidRPr="007A39C5" w:rsidRDefault="002974C4" w:rsidP="007A39C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2974C4" w:rsidRPr="007A39C5" w:rsidTr="007A39C5">
        <w:trPr>
          <w:trHeight w:val="683"/>
        </w:trPr>
        <w:tc>
          <w:tcPr>
            <w:tcW w:w="717" w:type="dxa"/>
            <w:vMerge w:val="restart"/>
            <w:textDirection w:val="btLr"/>
          </w:tcPr>
          <w:p w:rsidR="002974C4" w:rsidRPr="007A39C5" w:rsidRDefault="002974C4" w:rsidP="007A39C5">
            <w:pPr>
              <w:pStyle w:val="ListParagraph"/>
              <w:ind w:left="113" w:right="113"/>
            </w:pPr>
            <w:r w:rsidRPr="007A39C5">
              <w:t>Formación del profesorado</w:t>
            </w:r>
          </w:p>
        </w:tc>
        <w:tc>
          <w:tcPr>
            <w:tcW w:w="1884" w:type="dxa"/>
          </w:tcPr>
          <w:p w:rsidR="002974C4" w:rsidRPr="0039279F" w:rsidRDefault="002974C4" w:rsidP="007A39C5">
            <w:pPr>
              <w:pStyle w:val="ListParagraph"/>
              <w:numPr>
                <w:ilvl w:val="0"/>
                <w:numId w:val="3"/>
              </w:numPr>
              <w:ind w:left="265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 xml:space="preserve">Mejorar la práctica   docente en relación a los bloques de contenidos de numeración, operaciones y resolución de problemas, a través del método ABN  </w:t>
            </w:r>
          </w:p>
          <w:p w:rsidR="002974C4" w:rsidRPr="0039279F" w:rsidRDefault="002974C4" w:rsidP="007A39C5">
            <w:pPr>
              <w:pStyle w:val="ListParagraph"/>
              <w:ind w:left="265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2974C4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-Lecturas de los documentos propuestos.</w:t>
            </w:r>
          </w:p>
          <w:p w:rsidR="002974C4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han realizado dos tertulias pedagógica)</w:t>
            </w:r>
          </w:p>
          <w:p w:rsidR="002974C4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las programaciones de aula hemos incluido tareas y recursos materiales del método ABN.</w:t>
            </w:r>
          </w:p>
          <w:p w:rsidR="002974C4" w:rsidRPr="0039279F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2974C4" w:rsidRPr="002A7965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 w:rsidRPr="002A7965">
              <w:rPr>
                <w:sz w:val="16"/>
                <w:szCs w:val="16"/>
              </w:rPr>
              <w:t>- Todos</w:t>
            </w:r>
            <w:r>
              <w:rPr>
                <w:sz w:val="16"/>
                <w:szCs w:val="16"/>
              </w:rPr>
              <w:t xml:space="preserve"> los miembros del G</w:t>
            </w:r>
            <w:r w:rsidRPr="002A7965">
              <w:rPr>
                <w:sz w:val="16"/>
                <w:szCs w:val="16"/>
              </w:rPr>
              <w:t>T</w:t>
            </w:r>
          </w:p>
        </w:tc>
        <w:tc>
          <w:tcPr>
            <w:tcW w:w="2017" w:type="dxa"/>
          </w:tcPr>
          <w:p w:rsidR="002974C4" w:rsidRPr="0039279F" w:rsidRDefault="002974C4" w:rsidP="00B159F0">
            <w:pPr>
              <w:spacing w:before="10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El 100% de los miembros del GGTT  lee el libro sobre metodología ABN de José Antonio Fernández Bravo</w:t>
            </w:r>
          </w:p>
          <w:p w:rsidR="002974C4" w:rsidRPr="0039279F" w:rsidRDefault="002974C4" w:rsidP="00B159F0">
            <w:pPr>
              <w:spacing w:before="10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Se incluyen actividades y tareas relativas al método ABN en la programación de  aula y se realizan</w:t>
            </w:r>
          </w:p>
          <w:p w:rsidR="002974C4" w:rsidRPr="0039279F" w:rsidRDefault="002974C4" w:rsidP="00B159F0">
            <w:pPr>
              <w:pStyle w:val="ListParagraph"/>
              <w:ind w:left="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Aumenta el interés del alumnado por las matemáticas</w:t>
            </w:r>
          </w:p>
        </w:tc>
        <w:tc>
          <w:tcPr>
            <w:tcW w:w="2115" w:type="dxa"/>
          </w:tcPr>
          <w:p w:rsidR="002974C4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-La lectura propuesta en el proyecto ha sido cambiada por tres tertulias pedagógicas.</w:t>
            </w:r>
          </w:p>
          <w:p w:rsidR="002974C4" w:rsidRPr="004D3215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2974C4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51BD1">
              <w:rPr>
                <w:sz w:val="16"/>
                <w:szCs w:val="16"/>
              </w:rPr>
              <w:t>Las lecturas, elaboración y aplicación en el aula de los matearles ayudan a lograr este objetivo.</w:t>
            </w:r>
          </w:p>
          <w:p w:rsidR="002974C4" w:rsidRPr="00A51BD1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-Existe mucho material gráfico para el trabajo con esta metodología,  y fácil de imprimir (Actiludis…)</w:t>
            </w:r>
          </w:p>
        </w:tc>
        <w:tc>
          <w:tcPr>
            <w:tcW w:w="1497" w:type="dxa"/>
          </w:tcPr>
          <w:p w:rsidR="002974C4" w:rsidRPr="007A39C5" w:rsidRDefault="002974C4" w:rsidP="007A39C5">
            <w:pPr>
              <w:pStyle w:val="ListParagraph"/>
              <w:ind w:left="0"/>
            </w:pPr>
            <w:r w:rsidRPr="007A39C5">
              <w:t>1</w:t>
            </w:r>
          </w:p>
        </w:tc>
      </w:tr>
      <w:tr w:rsidR="002974C4" w:rsidRPr="007A39C5" w:rsidTr="007A39C5">
        <w:trPr>
          <w:trHeight w:val="710"/>
        </w:trPr>
        <w:tc>
          <w:tcPr>
            <w:tcW w:w="717" w:type="dxa"/>
            <w:vMerge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  <w:tc>
          <w:tcPr>
            <w:tcW w:w="1884" w:type="dxa"/>
          </w:tcPr>
          <w:p w:rsidR="002974C4" w:rsidRPr="0039279F" w:rsidRDefault="002974C4" w:rsidP="007A39C5">
            <w:pPr>
              <w:pStyle w:val="ListParagraph"/>
              <w:numPr>
                <w:ilvl w:val="0"/>
                <w:numId w:val="3"/>
              </w:numPr>
              <w:ind w:left="265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Difundir trimestralmente, en los Claustros, los éxitos conseguidos en el Aula con la metodología ABN</w:t>
            </w:r>
          </w:p>
        </w:tc>
        <w:tc>
          <w:tcPr>
            <w:tcW w:w="2093" w:type="dxa"/>
          </w:tcPr>
          <w:p w:rsidR="002974C4" w:rsidRPr="0039279F" w:rsidRDefault="002974C4" w:rsidP="00361422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Recogida su difusión en Acta y subida a Colabo@</w:t>
            </w:r>
          </w:p>
        </w:tc>
        <w:tc>
          <w:tcPr>
            <w:tcW w:w="2163" w:type="dxa"/>
          </w:tcPr>
          <w:p w:rsidR="002974C4" w:rsidRPr="002A7965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 w:rsidRPr="002A7965">
              <w:rPr>
                <w:sz w:val="16"/>
                <w:szCs w:val="16"/>
              </w:rPr>
              <w:t>-  La coordinadora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7" w:type="dxa"/>
          </w:tcPr>
          <w:p w:rsidR="002974C4" w:rsidRPr="0039279F" w:rsidRDefault="002974C4" w:rsidP="00B159F0">
            <w:pPr>
              <w:pStyle w:val="ListParagraph"/>
              <w:ind w:left="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Hacerlo y que se recoja en Acta</w:t>
            </w:r>
          </w:p>
        </w:tc>
        <w:tc>
          <w:tcPr>
            <w:tcW w:w="2115" w:type="dxa"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2974C4" w:rsidRPr="00A51BD1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 w:rsidRPr="00A51BD1">
              <w:rPr>
                <w:sz w:val="16"/>
                <w:szCs w:val="16"/>
              </w:rPr>
              <w:t>La coordinadora difunde nuestro trabajo y ofrece los materiales que se están elaborando.</w:t>
            </w:r>
          </w:p>
        </w:tc>
        <w:tc>
          <w:tcPr>
            <w:tcW w:w="1497" w:type="dxa"/>
          </w:tcPr>
          <w:p w:rsidR="002974C4" w:rsidRPr="007A39C5" w:rsidRDefault="002974C4" w:rsidP="007A39C5">
            <w:pPr>
              <w:pStyle w:val="ListParagraph"/>
              <w:ind w:left="0"/>
            </w:pPr>
            <w:r w:rsidRPr="007A39C5">
              <w:t>2</w:t>
            </w:r>
          </w:p>
        </w:tc>
      </w:tr>
      <w:tr w:rsidR="002974C4" w:rsidRPr="007A39C5" w:rsidTr="007A39C5">
        <w:trPr>
          <w:trHeight w:val="710"/>
        </w:trPr>
        <w:tc>
          <w:tcPr>
            <w:tcW w:w="717" w:type="dxa"/>
            <w:vMerge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  <w:tc>
          <w:tcPr>
            <w:tcW w:w="1884" w:type="dxa"/>
          </w:tcPr>
          <w:p w:rsidR="002974C4" w:rsidRPr="0039279F" w:rsidRDefault="002974C4" w:rsidP="007A39C5">
            <w:pPr>
              <w:pStyle w:val="ListParagraph"/>
              <w:numPr>
                <w:ilvl w:val="0"/>
                <w:numId w:val="3"/>
              </w:numPr>
              <w:ind w:left="265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Seleccionar y/o elaborar recursos materiales que generen pensamiento matemático en el alumnado y ayuden a éste a una mejor comprensión de las matemáticas.</w:t>
            </w:r>
          </w:p>
        </w:tc>
        <w:tc>
          <w:tcPr>
            <w:tcW w:w="2093" w:type="dxa"/>
          </w:tcPr>
          <w:p w:rsidR="002974C4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 han elaborado materiales para la numeración (rectas numéricas, tablas de sumas, paneles del 100, casitas del 10), y para la secuencia de la multiplicación preparamos tablas con tapones, dobles y mitades.</w:t>
            </w:r>
          </w:p>
          <w:p w:rsidR="002974C4" w:rsidRPr="0039279F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-Vasos para la descomposición.</w:t>
            </w:r>
          </w:p>
        </w:tc>
        <w:tc>
          <w:tcPr>
            <w:tcW w:w="2163" w:type="dxa"/>
          </w:tcPr>
          <w:p w:rsidR="002974C4" w:rsidRPr="002A7965" w:rsidRDefault="002974C4" w:rsidP="0039279F">
            <w:pPr>
              <w:pStyle w:val="ListParagraph"/>
              <w:ind w:left="0"/>
              <w:rPr>
                <w:sz w:val="16"/>
                <w:szCs w:val="16"/>
              </w:rPr>
            </w:pPr>
            <w:r w:rsidRPr="002A7965">
              <w:rPr>
                <w:sz w:val="16"/>
                <w:szCs w:val="16"/>
              </w:rPr>
              <w:t>- Todos</w:t>
            </w:r>
            <w:r>
              <w:rPr>
                <w:sz w:val="16"/>
                <w:szCs w:val="16"/>
              </w:rPr>
              <w:t xml:space="preserve"> los miembros del G</w:t>
            </w:r>
            <w:r w:rsidRPr="002A796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7" w:type="dxa"/>
          </w:tcPr>
          <w:p w:rsidR="002974C4" w:rsidRPr="0039279F" w:rsidRDefault="002974C4" w:rsidP="00B159F0">
            <w:pPr>
              <w:spacing w:before="10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Se elaboran recursos materiales para llevar al aula cada secuencia de aprendizaje</w:t>
            </w:r>
          </w:p>
          <w:p w:rsidR="002974C4" w:rsidRPr="0039279F" w:rsidRDefault="002974C4" w:rsidP="00B159F0">
            <w:pPr>
              <w:pStyle w:val="ListParagraph"/>
              <w:ind w:left="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Se suben a Colabora las fotos</w:t>
            </w:r>
          </w:p>
        </w:tc>
        <w:tc>
          <w:tcPr>
            <w:tcW w:w="2115" w:type="dxa"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2974C4" w:rsidRPr="00A51BD1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 w:rsidRPr="00A51BD1">
              <w:rPr>
                <w:sz w:val="16"/>
                <w:szCs w:val="16"/>
              </w:rPr>
              <w:t>-Todos los miembros del grupo los están elaborando</w:t>
            </w:r>
          </w:p>
        </w:tc>
        <w:tc>
          <w:tcPr>
            <w:tcW w:w="1497" w:type="dxa"/>
          </w:tcPr>
          <w:p w:rsidR="002974C4" w:rsidRPr="007A39C5" w:rsidRDefault="002974C4" w:rsidP="007A39C5">
            <w:pPr>
              <w:pStyle w:val="ListParagraph"/>
              <w:ind w:left="0"/>
            </w:pPr>
            <w:r w:rsidRPr="007A39C5">
              <w:t>3</w:t>
            </w:r>
          </w:p>
        </w:tc>
      </w:tr>
      <w:tr w:rsidR="002974C4" w:rsidRPr="007A39C5" w:rsidTr="007A39C5">
        <w:trPr>
          <w:trHeight w:val="710"/>
        </w:trPr>
        <w:tc>
          <w:tcPr>
            <w:tcW w:w="717" w:type="dxa"/>
            <w:vMerge w:val="restart"/>
            <w:textDirection w:val="btLr"/>
          </w:tcPr>
          <w:p w:rsidR="002974C4" w:rsidRPr="007A39C5" w:rsidRDefault="002974C4" w:rsidP="007A39C5">
            <w:pPr>
              <w:pStyle w:val="ListParagraph"/>
              <w:ind w:left="113" w:right="113"/>
            </w:pPr>
            <w:r w:rsidRPr="007A39C5">
              <w:t>Repercusión en el aula</w:t>
            </w:r>
          </w:p>
        </w:tc>
        <w:tc>
          <w:tcPr>
            <w:tcW w:w="1884" w:type="dxa"/>
          </w:tcPr>
          <w:p w:rsidR="002974C4" w:rsidRPr="0039279F" w:rsidRDefault="002974C4" w:rsidP="007A39C5">
            <w:pPr>
              <w:pStyle w:val="ListParagraph"/>
              <w:numPr>
                <w:ilvl w:val="0"/>
                <w:numId w:val="3"/>
              </w:numPr>
              <w:ind w:left="265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Gestionar el aula de forma que se atienda a la diversidad del alumnado desde una perspectiva inclusiva.</w:t>
            </w:r>
          </w:p>
        </w:tc>
        <w:tc>
          <w:tcPr>
            <w:tcW w:w="2093" w:type="dxa"/>
          </w:tcPr>
          <w:p w:rsidR="002974C4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distribución del alumnado en el aula favorece el trabajo en equipo.</w:t>
            </w:r>
          </w:p>
          <w:p w:rsidR="002974C4" w:rsidRPr="0039279F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 llevan a cabo estrategias de aprendizaje cooperativo en todas las áreas. </w:t>
            </w:r>
          </w:p>
        </w:tc>
        <w:tc>
          <w:tcPr>
            <w:tcW w:w="2163" w:type="dxa"/>
          </w:tcPr>
          <w:p w:rsidR="002974C4" w:rsidRPr="002A7965" w:rsidRDefault="002974C4" w:rsidP="0039279F">
            <w:pPr>
              <w:pStyle w:val="ListParagraph"/>
              <w:ind w:left="0"/>
              <w:rPr>
                <w:sz w:val="16"/>
                <w:szCs w:val="16"/>
              </w:rPr>
            </w:pPr>
            <w:r w:rsidRPr="002A7965">
              <w:rPr>
                <w:sz w:val="16"/>
                <w:szCs w:val="16"/>
              </w:rPr>
              <w:t>- Todos</w:t>
            </w:r>
            <w:r>
              <w:rPr>
                <w:sz w:val="16"/>
                <w:szCs w:val="16"/>
              </w:rPr>
              <w:t xml:space="preserve"> los miembros del G</w:t>
            </w:r>
            <w:r w:rsidRPr="002A796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7" w:type="dxa"/>
          </w:tcPr>
          <w:p w:rsidR="002974C4" w:rsidRPr="0039279F" w:rsidRDefault="002974C4" w:rsidP="00B159F0">
            <w:pPr>
              <w:spacing w:before="10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El 100% del alumnado mejorará en su nivel competencial matemático con respecto a la evaluación inicial</w:t>
            </w:r>
          </w:p>
          <w:p w:rsidR="002974C4" w:rsidRPr="0039279F" w:rsidRDefault="002974C4" w:rsidP="00B159F0">
            <w:pPr>
              <w:pStyle w:val="ListParagraph"/>
              <w:ind w:left="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 xml:space="preserve">- Se introducen </w:t>
            </w:r>
            <w:r>
              <w:rPr>
                <w:sz w:val="16"/>
                <w:szCs w:val="16"/>
              </w:rPr>
              <w:t xml:space="preserve"> </w:t>
            </w:r>
            <w:r w:rsidRPr="0039279F">
              <w:rPr>
                <w:sz w:val="16"/>
                <w:szCs w:val="16"/>
              </w:rPr>
              <w:t xml:space="preserve"> dos </w:t>
            </w:r>
            <w:r>
              <w:rPr>
                <w:sz w:val="16"/>
                <w:szCs w:val="16"/>
              </w:rPr>
              <w:t xml:space="preserve">o más </w:t>
            </w:r>
            <w:r w:rsidRPr="0039279F">
              <w:rPr>
                <w:sz w:val="16"/>
                <w:szCs w:val="16"/>
              </w:rPr>
              <w:t>estrategias de aprendizaje cooperativo.</w:t>
            </w:r>
          </w:p>
        </w:tc>
        <w:tc>
          <w:tcPr>
            <w:tcW w:w="2115" w:type="dxa"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2974C4" w:rsidRPr="00A51BD1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2974C4" w:rsidRPr="007A39C5" w:rsidRDefault="002974C4" w:rsidP="007A39C5">
            <w:pPr>
              <w:pStyle w:val="ListParagraph"/>
              <w:ind w:left="0"/>
            </w:pPr>
            <w:r w:rsidRPr="007A39C5">
              <w:t>4</w:t>
            </w:r>
          </w:p>
        </w:tc>
      </w:tr>
      <w:tr w:rsidR="002974C4" w:rsidRPr="007A39C5" w:rsidTr="007A39C5">
        <w:trPr>
          <w:trHeight w:val="710"/>
        </w:trPr>
        <w:tc>
          <w:tcPr>
            <w:tcW w:w="717" w:type="dxa"/>
            <w:vMerge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  <w:tc>
          <w:tcPr>
            <w:tcW w:w="1884" w:type="dxa"/>
          </w:tcPr>
          <w:p w:rsidR="002974C4" w:rsidRPr="0039279F" w:rsidRDefault="002974C4" w:rsidP="007A39C5">
            <w:pPr>
              <w:pStyle w:val="ListParagraph"/>
              <w:numPr>
                <w:ilvl w:val="0"/>
                <w:numId w:val="3"/>
              </w:numPr>
              <w:ind w:left="265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Aumentar la motivación del alumnado por el aprendizaje matemático</w:t>
            </w:r>
          </w:p>
        </w:tc>
        <w:tc>
          <w:tcPr>
            <w:tcW w:w="2093" w:type="dxa"/>
          </w:tcPr>
          <w:p w:rsidR="002974C4" w:rsidRPr="0039279F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trabajo manipulativo es muy motivador para el alumnado y así lo manifiestan.</w:t>
            </w:r>
          </w:p>
        </w:tc>
        <w:tc>
          <w:tcPr>
            <w:tcW w:w="2163" w:type="dxa"/>
          </w:tcPr>
          <w:p w:rsidR="002974C4" w:rsidRPr="002A7965" w:rsidRDefault="002974C4" w:rsidP="0039279F">
            <w:pPr>
              <w:pStyle w:val="ListParagraph"/>
              <w:ind w:left="0"/>
              <w:rPr>
                <w:sz w:val="16"/>
                <w:szCs w:val="16"/>
              </w:rPr>
            </w:pPr>
            <w:r w:rsidRPr="002A7965">
              <w:rPr>
                <w:sz w:val="16"/>
                <w:szCs w:val="16"/>
              </w:rPr>
              <w:t>- Todos</w:t>
            </w:r>
            <w:r>
              <w:rPr>
                <w:sz w:val="16"/>
                <w:szCs w:val="16"/>
              </w:rPr>
              <w:t xml:space="preserve"> los miembros del G</w:t>
            </w:r>
            <w:r w:rsidRPr="002A7965">
              <w:rPr>
                <w:sz w:val="16"/>
                <w:szCs w:val="16"/>
              </w:rPr>
              <w:t>T</w:t>
            </w:r>
          </w:p>
        </w:tc>
        <w:tc>
          <w:tcPr>
            <w:tcW w:w="2017" w:type="dxa"/>
          </w:tcPr>
          <w:p w:rsidR="002974C4" w:rsidRPr="0039279F" w:rsidRDefault="002974C4" w:rsidP="00B159F0">
            <w:pPr>
              <w:spacing w:after="12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Aumenta el interés del alumnado por las matemáticas y se observa por el gusto en participar en las tareas</w:t>
            </w:r>
          </w:p>
          <w:p w:rsidR="002974C4" w:rsidRPr="0039279F" w:rsidRDefault="002974C4" w:rsidP="00B159F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9279F">
              <w:rPr>
                <w:sz w:val="16"/>
                <w:szCs w:val="16"/>
              </w:rPr>
              <w:t>En el registro de la encuesta de percepción del alumnado y familias se observa un gran interés por las matemáticas</w:t>
            </w:r>
          </w:p>
        </w:tc>
        <w:tc>
          <w:tcPr>
            <w:tcW w:w="2115" w:type="dxa"/>
          </w:tcPr>
          <w:p w:rsidR="002974C4" w:rsidRPr="00361422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974C4" w:rsidRPr="00361422" w:rsidRDefault="002974C4" w:rsidP="00361422">
            <w:pPr>
              <w:rPr>
                <w:sz w:val="16"/>
                <w:szCs w:val="16"/>
              </w:rPr>
            </w:pPr>
          </w:p>
          <w:p w:rsidR="002974C4" w:rsidRPr="00361422" w:rsidRDefault="002974C4" w:rsidP="00361422">
            <w:pPr>
              <w:rPr>
                <w:sz w:val="16"/>
                <w:szCs w:val="16"/>
              </w:rPr>
            </w:pPr>
          </w:p>
          <w:p w:rsidR="002974C4" w:rsidRPr="00361422" w:rsidRDefault="002974C4" w:rsidP="00361422">
            <w:pPr>
              <w:rPr>
                <w:sz w:val="16"/>
                <w:szCs w:val="16"/>
              </w:rPr>
            </w:pPr>
          </w:p>
          <w:p w:rsidR="002974C4" w:rsidRDefault="002974C4" w:rsidP="00361422">
            <w:pPr>
              <w:rPr>
                <w:sz w:val="16"/>
                <w:szCs w:val="16"/>
              </w:rPr>
            </w:pPr>
          </w:p>
          <w:p w:rsidR="002974C4" w:rsidRDefault="002974C4" w:rsidP="00361422">
            <w:pPr>
              <w:rPr>
                <w:sz w:val="16"/>
                <w:szCs w:val="16"/>
              </w:rPr>
            </w:pPr>
          </w:p>
          <w:p w:rsidR="002974C4" w:rsidRPr="00361422" w:rsidRDefault="002974C4" w:rsidP="00361422">
            <w:pPr>
              <w:rPr>
                <w:sz w:val="16"/>
                <w:szCs w:val="16"/>
              </w:rPr>
            </w:pPr>
            <w:r w:rsidRPr="00361422">
              <w:rPr>
                <w:sz w:val="16"/>
                <w:szCs w:val="16"/>
              </w:rPr>
              <w:t>-Pendiente de realizar le escala de observación motivacional</w:t>
            </w:r>
          </w:p>
        </w:tc>
        <w:tc>
          <w:tcPr>
            <w:tcW w:w="1867" w:type="dxa"/>
          </w:tcPr>
          <w:p w:rsidR="002974C4" w:rsidRPr="00A51BD1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-Por observación directa se percibe el aumento de interés del alumnado cuando utiliza material manipulativo en su trabajo.</w:t>
            </w:r>
          </w:p>
        </w:tc>
        <w:tc>
          <w:tcPr>
            <w:tcW w:w="1497" w:type="dxa"/>
          </w:tcPr>
          <w:p w:rsidR="002974C4" w:rsidRPr="007A39C5" w:rsidRDefault="002974C4" w:rsidP="007A39C5">
            <w:pPr>
              <w:pStyle w:val="ListParagraph"/>
              <w:ind w:left="0"/>
            </w:pPr>
            <w:r w:rsidRPr="007A39C5">
              <w:t>5</w:t>
            </w:r>
          </w:p>
        </w:tc>
      </w:tr>
      <w:tr w:rsidR="002974C4" w:rsidRPr="007A39C5" w:rsidTr="007A39C5">
        <w:trPr>
          <w:trHeight w:val="719"/>
        </w:trPr>
        <w:tc>
          <w:tcPr>
            <w:tcW w:w="717" w:type="dxa"/>
            <w:vMerge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  <w:tc>
          <w:tcPr>
            <w:tcW w:w="1884" w:type="dxa"/>
          </w:tcPr>
          <w:p w:rsidR="002974C4" w:rsidRPr="0039279F" w:rsidRDefault="002974C4" w:rsidP="007A39C5">
            <w:pPr>
              <w:pStyle w:val="ListParagraph"/>
              <w:numPr>
                <w:ilvl w:val="0"/>
                <w:numId w:val="3"/>
              </w:numPr>
              <w:ind w:left="265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Mejorar los resultados de aprendizaje del alumnado en matemáticas</w:t>
            </w:r>
            <w:r>
              <w:rPr>
                <w:sz w:val="16"/>
                <w:szCs w:val="16"/>
              </w:rPr>
              <w:t>,</w:t>
            </w:r>
            <w:r w:rsidRPr="0039279F">
              <w:rPr>
                <w:sz w:val="16"/>
                <w:szCs w:val="16"/>
              </w:rPr>
              <w:t xml:space="preserve"> en el Bloque de contenidos de numeración y operaciones con los números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93" w:type="dxa"/>
          </w:tcPr>
          <w:p w:rsidR="002974C4" w:rsidRPr="0039279F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proceso.</w:t>
            </w:r>
          </w:p>
        </w:tc>
        <w:tc>
          <w:tcPr>
            <w:tcW w:w="2163" w:type="dxa"/>
          </w:tcPr>
          <w:p w:rsidR="002974C4" w:rsidRPr="002A7965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 w:rsidRPr="002A7965">
              <w:rPr>
                <w:sz w:val="16"/>
                <w:szCs w:val="16"/>
              </w:rPr>
              <w:t>- Todos</w:t>
            </w:r>
            <w:r>
              <w:rPr>
                <w:sz w:val="16"/>
                <w:szCs w:val="16"/>
              </w:rPr>
              <w:t xml:space="preserve"> los miembros del G</w:t>
            </w:r>
            <w:r w:rsidRPr="002A7965">
              <w:rPr>
                <w:sz w:val="16"/>
                <w:szCs w:val="16"/>
              </w:rPr>
              <w:t>T</w:t>
            </w:r>
          </w:p>
        </w:tc>
        <w:tc>
          <w:tcPr>
            <w:tcW w:w="2017" w:type="dxa"/>
          </w:tcPr>
          <w:p w:rsidR="002974C4" w:rsidRPr="0039279F" w:rsidRDefault="002974C4" w:rsidP="00B159F0">
            <w:pPr>
              <w:pStyle w:val="ListParagraph"/>
              <w:ind w:left="0"/>
              <w:rPr>
                <w:sz w:val="16"/>
                <w:szCs w:val="16"/>
              </w:rPr>
            </w:pPr>
            <w:r w:rsidRPr="0039279F">
              <w:rPr>
                <w:sz w:val="16"/>
                <w:szCs w:val="16"/>
              </w:rPr>
              <w:t>- Establecidos tres niveles (alto, medio y bajo) se mantendrá o aumentaran en número de niños/as que se sitúan en el  nivel alto y el medio.</w:t>
            </w:r>
          </w:p>
        </w:tc>
        <w:tc>
          <w:tcPr>
            <w:tcW w:w="2115" w:type="dxa"/>
          </w:tcPr>
          <w:p w:rsidR="002974C4" w:rsidRPr="00361422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2974C4" w:rsidRPr="00A51BD1" w:rsidRDefault="002974C4" w:rsidP="007A39C5">
            <w:pPr>
              <w:pStyle w:val="ListParagraph"/>
              <w:ind w:left="0"/>
              <w:rPr>
                <w:sz w:val="16"/>
                <w:szCs w:val="16"/>
              </w:rPr>
            </w:pPr>
            <w:r w:rsidRPr="00A51BD1">
              <w:rPr>
                <w:sz w:val="16"/>
                <w:szCs w:val="16"/>
              </w:rPr>
              <w:t>En proceso</w:t>
            </w:r>
          </w:p>
        </w:tc>
        <w:tc>
          <w:tcPr>
            <w:tcW w:w="1497" w:type="dxa"/>
          </w:tcPr>
          <w:p w:rsidR="002974C4" w:rsidRPr="007A39C5" w:rsidRDefault="002974C4" w:rsidP="007A39C5">
            <w:pPr>
              <w:pStyle w:val="ListParagraph"/>
              <w:ind w:left="0"/>
            </w:pPr>
            <w:r w:rsidRPr="007A39C5">
              <w:t>6</w:t>
            </w:r>
          </w:p>
        </w:tc>
      </w:tr>
    </w:tbl>
    <w:p w:rsidR="002974C4" w:rsidRDefault="002974C4" w:rsidP="00682F48">
      <w:pPr>
        <w:pStyle w:val="ListParagraph"/>
        <w:rPr>
          <w:b/>
        </w:rPr>
      </w:pPr>
    </w:p>
    <w:p w:rsidR="002974C4" w:rsidRDefault="002974C4" w:rsidP="008C1196">
      <w:pPr>
        <w:pStyle w:val="FootnoteText"/>
      </w:pPr>
    </w:p>
    <w:p w:rsidR="002974C4" w:rsidRDefault="002974C4" w:rsidP="008C1196">
      <w:pPr>
        <w:pStyle w:val="FootnoteText"/>
      </w:pPr>
      <w:r>
        <w:rPr>
          <w:rStyle w:val="FootnoteReferenc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  <w:p w:rsidR="002974C4" w:rsidRDefault="002974C4" w:rsidP="00682F48">
      <w:pPr>
        <w:pStyle w:val="ListParagraph"/>
        <w:rPr>
          <w:b/>
        </w:rPr>
      </w:pPr>
    </w:p>
    <w:p w:rsidR="002974C4" w:rsidRDefault="002974C4" w:rsidP="00682F48">
      <w:pPr>
        <w:pStyle w:val="ListParagraph"/>
        <w:rPr>
          <w:b/>
        </w:rPr>
      </w:pPr>
    </w:p>
    <w:p w:rsidR="002974C4" w:rsidRDefault="002974C4" w:rsidP="00682F48">
      <w:pPr>
        <w:pStyle w:val="ListParagraph"/>
        <w:rPr>
          <w:b/>
        </w:rPr>
      </w:pPr>
      <w:r w:rsidRPr="008716D9">
        <w:rPr>
          <w:b/>
        </w:rPr>
        <w:t>TOMA DE DECISIONES PARA LA SEGUNDA FASE DEL DESARROLLO DEL PROYECTO</w:t>
      </w:r>
    </w:p>
    <w:p w:rsidR="002974C4" w:rsidRPr="008716D9" w:rsidRDefault="002974C4" w:rsidP="00682F48">
      <w:pPr>
        <w:pStyle w:val="ListParagrap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12838"/>
      </w:tblGrid>
      <w:tr w:rsidR="002974C4" w:rsidRPr="007A39C5" w:rsidTr="007A39C5">
        <w:trPr>
          <w:trHeight w:val="929"/>
        </w:trPr>
        <w:tc>
          <w:tcPr>
            <w:tcW w:w="664" w:type="dxa"/>
          </w:tcPr>
          <w:p w:rsidR="002974C4" w:rsidRPr="007A39C5" w:rsidRDefault="002974C4" w:rsidP="007A3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2974C4" w:rsidRPr="007A39C5" w:rsidRDefault="002974C4" w:rsidP="007A39C5">
            <w:pPr>
              <w:pStyle w:val="ListParagraph"/>
              <w:ind w:left="0"/>
            </w:pPr>
            <w:r>
              <w:t>Queda pendiente la tercera tertulia pedagógica, prevista para el 24 de abril de 2017.</w:t>
            </w:r>
          </w:p>
        </w:tc>
      </w:tr>
      <w:tr w:rsidR="002974C4" w:rsidRPr="007A39C5" w:rsidTr="007A39C5">
        <w:trPr>
          <w:trHeight w:val="929"/>
        </w:trPr>
        <w:tc>
          <w:tcPr>
            <w:tcW w:w="664" w:type="dxa"/>
          </w:tcPr>
          <w:p w:rsidR="002974C4" w:rsidRPr="007A39C5" w:rsidRDefault="002974C4" w:rsidP="007A3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</w:tr>
      <w:tr w:rsidR="002974C4" w:rsidRPr="007A39C5" w:rsidTr="007A39C5">
        <w:trPr>
          <w:trHeight w:val="929"/>
        </w:trPr>
        <w:tc>
          <w:tcPr>
            <w:tcW w:w="664" w:type="dxa"/>
          </w:tcPr>
          <w:p w:rsidR="002974C4" w:rsidRPr="007A39C5" w:rsidRDefault="002974C4" w:rsidP="007A3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</w:tr>
      <w:tr w:rsidR="002974C4" w:rsidRPr="007A39C5" w:rsidTr="007A39C5">
        <w:trPr>
          <w:trHeight w:val="929"/>
        </w:trPr>
        <w:tc>
          <w:tcPr>
            <w:tcW w:w="664" w:type="dxa"/>
          </w:tcPr>
          <w:p w:rsidR="002974C4" w:rsidRPr="007A39C5" w:rsidRDefault="002974C4" w:rsidP="007A3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2974C4" w:rsidRPr="007A39C5" w:rsidRDefault="002974C4" w:rsidP="007A39C5">
            <w:pPr>
              <w:pStyle w:val="ListParagraph"/>
              <w:ind w:left="0"/>
            </w:pPr>
          </w:p>
        </w:tc>
      </w:tr>
      <w:tr w:rsidR="002974C4" w:rsidRPr="007A39C5" w:rsidTr="007A39C5">
        <w:trPr>
          <w:trHeight w:val="929"/>
        </w:trPr>
        <w:tc>
          <w:tcPr>
            <w:tcW w:w="664" w:type="dxa"/>
          </w:tcPr>
          <w:p w:rsidR="002974C4" w:rsidRPr="007A39C5" w:rsidRDefault="002974C4" w:rsidP="007A3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2974C4" w:rsidRPr="007A39C5" w:rsidRDefault="002974C4" w:rsidP="007A39C5">
            <w:pPr>
              <w:pStyle w:val="ListParagraph"/>
              <w:ind w:left="0"/>
            </w:pPr>
            <w:r>
              <w:t>Se preparará una escala de observación motivacional.</w:t>
            </w:r>
          </w:p>
        </w:tc>
      </w:tr>
      <w:tr w:rsidR="002974C4" w:rsidRPr="007A39C5" w:rsidTr="007A39C5">
        <w:trPr>
          <w:trHeight w:val="929"/>
        </w:trPr>
        <w:tc>
          <w:tcPr>
            <w:tcW w:w="664" w:type="dxa"/>
          </w:tcPr>
          <w:p w:rsidR="002974C4" w:rsidRPr="007A39C5" w:rsidRDefault="002974C4" w:rsidP="007A3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:rsidR="002974C4" w:rsidRPr="007A39C5" w:rsidRDefault="002974C4" w:rsidP="007A39C5">
            <w:pPr>
              <w:pStyle w:val="ListParagraph"/>
              <w:ind w:left="0"/>
            </w:pPr>
            <w:r>
              <w:t>Es difícil cuantificar la mejora del alumnado a corto plazo.</w:t>
            </w:r>
          </w:p>
        </w:tc>
      </w:tr>
    </w:tbl>
    <w:p w:rsidR="002974C4" w:rsidRDefault="002974C4" w:rsidP="008716D9"/>
    <w:p w:rsidR="002974C4" w:rsidRDefault="002974C4" w:rsidP="008716D9"/>
    <w:p w:rsidR="002974C4" w:rsidRDefault="002974C4" w:rsidP="008716D9"/>
    <w:p w:rsidR="002974C4" w:rsidRDefault="002974C4" w:rsidP="008716D9"/>
    <w:p w:rsidR="002974C4" w:rsidRDefault="002974C4" w:rsidP="008716D9"/>
    <w:p w:rsidR="002974C4" w:rsidRDefault="002974C4" w:rsidP="008716D9"/>
    <w:p w:rsidR="002974C4" w:rsidRDefault="002974C4" w:rsidP="008716D9"/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9046"/>
        <w:gridCol w:w="709"/>
        <w:gridCol w:w="855"/>
      </w:tblGrid>
      <w:tr w:rsidR="002974C4" w:rsidRPr="007A39C5" w:rsidTr="007A39C5">
        <w:tc>
          <w:tcPr>
            <w:tcW w:w="12582" w:type="dxa"/>
            <w:gridSpan w:val="2"/>
            <w:shd w:val="clear" w:color="auto" w:fill="DAACCA"/>
            <w:vAlign w:val="center"/>
          </w:tcPr>
          <w:p w:rsidR="002974C4" w:rsidRPr="007A39C5" w:rsidRDefault="002974C4" w:rsidP="007A39C5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2974C4" w:rsidRPr="007A39C5" w:rsidTr="007A39C5">
        <w:tc>
          <w:tcPr>
            <w:tcW w:w="3536" w:type="dxa"/>
            <w:vMerge w:val="restart"/>
            <w:shd w:val="clear" w:color="auto" w:fill="BDDEF8"/>
            <w:vAlign w:val="center"/>
          </w:tcPr>
          <w:p w:rsidR="002974C4" w:rsidRPr="007A39C5" w:rsidRDefault="002974C4" w:rsidP="007A39C5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:rsidR="002974C4" w:rsidRPr="007A39C5" w:rsidRDefault="002974C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2974C4" w:rsidRPr="007A39C5" w:rsidRDefault="002974C4" w:rsidP="00070289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855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2974C4" w:rsidRPr="007A39C5" w:rsidTr="007A39C5">
        <w:tc>
          <w:tcPr>
            <w:tcW w:w="3536" w:type="dxa"/>
            <w:vMerge/>
            <w:shd w:val="clear" w:color="auto" w:fill="BDDEF8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2974C4" w:rsidRPr="007A39C5" w:rsidRDefault="002974C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 (sólo obligatorio para FC)</w:t>
            </w:r>
          </w:p>
        </w:tc>
        <w:tc>
          <w:tcPr>
            <w:tcW w:w="709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855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2974C4" w:rsidRPr="007A39C5" w:rsidTr="007A39C5">
        <w:tc>
          <w:tcPr>
            <w:tcW w:w="3536" w:type="dxa"/>
            <w:vMerge/>
            <w:shd w:val="clear" w:color="auto" w:fill="BDDEF8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2974C4" w:rsidRPr="007A39C5" w:rsidRDefault="002974C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855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2974C4" w:rsidRPr="007A39C5" w:rsidTr="007A39C5">
        <w:tc>
          <w:tcPr>
            <w:tcW w:w="3536" w:type="dxa"/>
            <w:vMerge/>
            <w:shd w:val="clear" w:color="auto" w:fill="BDDEF8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046" w:type="dxa"/>
          </w:tcPr>
          <w:p w:rsidR="002974C4" w:rsidRPr="007A39C5" w:rsidRDefault="002974C4" w:rsidP="00D131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7A39C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855" w:type="dxa"/>
          </w:tcPr>
          <w:p w:rsidR="002974C4" w:rsidRPr="007A39C5" w:rsidRDefault="002974C4" w:rsidP="00D131E8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X</w:t>
            </w:r>
          </w:p>
        </w:tc>
      </w:tr>
    </w:tbl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974C4" w:rsidRDefault="002974C4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974C4" w:rsidRPr="00D131E8" w:rsidRDefault="002974C4" w:rsidP="00D131E8">
      <w:pPr>
        <w:rPr>
          <w:rFonts w:ascii="Times" w:hAnsi="Times"/>
          <w:sz w:val="20"/>
          <w:szCs w:val="20"/>
          <w:lang w:val="es-ES"/>
        </w:rPr>
      </w:pPr>
    </w:p>
    <w:p w:rsidR="002974C4" w:rsidRDefault="002974C4" w:rsidP="008716D9"/>
    <w:sectPr w:rsidR="002974C4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C4" w:rsidRDefault="002974C4" w:rsidP="008716D9">
      <w:r>
        <w:separator/>
      </w:r>
    </w:p>
  </w:endnote>
  <w:endnote w:type="continuationSeparator" w:id="0">
    <w:p w:rsidR="002974C4" w:rsidRDefault="002974C4" w:rsidP="0087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C4" w:rsidRDefault="002974C4" w:rsidP="008716D9">
      <w:r>
        <w:separator/>
      </w:r>
    </w:p>
  </w:footnote>
  <w:footnote w:type="continuationSeparator" w:id="0">
    <w:p w:rsidR="002974C4" w:rsidRDefault="002974C4" w:rsidP="008716D9">
      <w:r>
        <w:continuationSeparator/>
      </w:r>
    </w:p>
  </w:footnote>
  <w:footnote w:id="1">
    <w:p w:rsidR="002974C4" w:rsidRDefault="002974C4" w:rsidP="008C119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48"/>
    <w:rsid w:val="00025416"/>
    <w:rsid w:val="00070289"/>
    <w:rsid w:val="000A5C2F"/>
    <w:rsid w:val="000E0043"/>
    <w:rsid w:val="0013198E"/>
    <w:rsid w:val="00197A39"/>
    <w:rsid w:val="002148FC"/>
    <w:rsid w:val="002228ED"/>
    <w:rsid w:val="00275BE5"/>
    <w:rsid w:val="00287BC6"/>
    <w:rsid w:val="002974C4"/>
    <w:rsid w:val="002A7965"/>
    <w:rsid w:val="00361422"/>
    <w:rsid w:val="003676F6"/>
    <w:rsid w:val="0038155A"/>
    <w:rsid w:val="0039279F"/>
    <w:rsid w:val="003A523E"/>
    <w:rsid w:val="00402F62"/>
    <w:rsid w:val="004D3215"/>
    <w:rsid w:val="005524EA"/>
    <w:rsid w:val="00563DC8"/>
    <w:rsid w:val="00657FCC"/>
    <w:rsid w:val="0068124B"/>
    <w:rsid w:val="00682F48"/>
    <w:rsid w:val="007A39C5"/>
    <w:rsid w:val="008716D9"/>
    <w:rsid w:val="008C1196"/>
    <w:rsid w:val="008F5C15"/>
    <w:rsid w:val="00935FA8"/>
    <w:rsid w:val="009410C5"/>
    <w:rsid w:val="00A51BD1"/>
    <w:rsid w:val="00AE2414"/>
    <w:rsid w:val="00B159F0"/>
    <w:rsid w:val="00D1128A"/>
    <w:rsid w:val="00D131E8"/>
    <w:rsid w:val="00D4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6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279F"/>
    <w:pPr>
      <w:keepNext/>
      <w:keepLines/>
      <w:spacing w:before="480" w:after="120"/>
      <w:outlineLvl w:val="0"/>
    </w:pPr>
    <w:rPr>
      <w:rFonts w:ascii="Times New Roman" w:hAnsi="Times New Roman"/>
      <w:b/>
      <w:color w:val="000000"/>
      <w:sz w:val="48"/>
      <w:szCs w:val="4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79F"/>
    <w:rPr>
      <w:rFonts w:cs="Times New Roman"/>
      <w:b/>
      <w:color w:val="000000"/>
      <w:sz w:val="48"/>
      <w:szCs w:val="48"/>
      <w:lang w:val="es-ES" w:eastAsia="es-ES" w:bidi="ar-SA"/>
    </w:rPr>
  </w:style>
  <w:style w:type="paragraph" w:styleId="ListParagraph">
    <w:name w:val="List Paragraph"/>
    <w:basedOn w:val="Normal"/>
    <w:uiPriority w:val="99"/>
    <w:qFormat/>
    <w:rsid w:val="00682F48"/>
    <w:pPr>
      <w:ind w:left="720"/>
      <w:contextualSpacing/>
    </w:pPr>
  </w:style>
  <w:style w:type="table" w:styleId="TableGrid">
    <w:name w:val="Table Grid"/>
    <w:basedOn w:val="TableNormal"/>
    <w:uiPriority w:val="99"/>
    <w:rsid w:val="00682F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716D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716D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716D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131E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680</Words>
  <Characters>3745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Elena  Tapia</dc:creator>
  <cp:keywords/>
  <dc:description/>
  <cp:lastModifiedBy>Mercedes</cp:lastModifiedBy>
  <cp:revision>6</cp:revision>
  <dcterms:created xsi:type="dcterms:W3CDTF">2017-02-20T09:28:00Z</dcterms:created>
  <dcterms:modified xsi:type="dcterms:W3CDTF">2017-03-06T19:34:00Z</dcterms:modified>
</cp:coreProperties>
</file>